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75" w:rsidRPr="0073349A" w:rsidRDefault="009A716E" w:rsidP="000065D5">
      <w:pPr>
        <w:pStyle w:val="Header"/>
        <w:jc w:val="center"/>
      </w:pPr>
      <w:r>
        <w:rPr>
          <w:noProof/>
          <w:lang w:val="en-GB" w:eastAsia="en-GB"/>
        </w:rPr>
        <w:pict>
          <v:shapetype id="_x0000_t202" coordsize="21600,21600" o:spt="202" path="m,l,21600r21600,l21600,xe">
            <v:stroke joinstyle="miter"/>
            <v:path gradientshapeok="t" o:connecttype="rect"/>
          </v:shapetype>
          <v:shape id="Text Box 12" o:spid="_x0000_s1026" type="#_x0000_t202" style="position:absolute;left:0;text-align:left;margin-left:192.5pt;margin-top:32.7pt;width:280.5pt;height:57.8pt;z-index:25175244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" filled="f" stroked="f">
            <v:textbox inset=",7.2pt,,7.2pt">
              <w:txbxContent>
                <w:p w:rsidR="000065D5" w:rsidRPr="00F674C2" w:rsidRDefault="000065D5" w:rsidP="00FF7675">
                  <w:pPr>
                    <w:spacing w:after="0" w:line="360" w:lineRule="auto"/>
                    <w:jc w:val="right"/>
                    <w:rPr>
                      <w:rFonts w:ascii="Georgia" w:hAnsi="Georgia"/>
                      <w:color w:val="244061"/>
                      <w:sz w:val="24"/>
                      <w:szCs w:val="24"/>
                      <w:lang w:val="ro-RO"/>
                    </w:rPr>
                  </w:pPr>
                  <w:r w:rsidRPr="00F674C2">
                    <w:rPr>
                      <w:rFonts w:ascii="Georgia" w:hAnsi="Georgia"/>
                      <w:color w:val="244061"/>
                      <w:sz w:val="24"/>
                      <w:szCs w:val="24"/>
                    </w:rPr>
                    <w:t>Ministerul Educa</w:t>
                  </w:r>
                  <w:r>
                    <w:rPr>
                      <w:rFonts w:ascii="Georgia" w:hAnsi="Georgia"/>
                      <w:color w:val="244061"/>
                      <w:sz w:val="24"/>
                      <w:szCs w:val="24"/>
                      <w:lang w:val="ro-RO"/>
                    </w:rPr>
                    <w:t>ţiei Naţ</w:t>
                  </w:r>
                  <w:r w:rsidRPr="00F674C2">
                    <w:rPr>
                      <w:rFonts w:ascii="Georgia" w:hAnsi="Georgia"/>
                      <w:color w:val="244061"/>
                      <w:sz w:val="24"/>
                      <w:szCs w:val="24"/>
                      <w:lang w:val="ro-RO"/>
                    </w:rPr>
                    <w:t>ionale</w:t>
                  </w:r>
                </w:p>
                <w:p w:rsidR="000065D5" w:rsidRPr="00F674C2" w:rsidRDefault="000065D5" w:rsidP="00FF7675">
                  <w:pPr>
                    <w:spacing w:after="0" w:line="240" w:lineRule="auto"/>
                    <w:jc w:val="right"/>
                    <w:rPr>
                      <w:rFonts w:ascii="Georgia" w:hAnsi="Georgia"/>
                      <w:color w:val="244061"/>
                      <w:sz w:val="20"/>
                      <w:szCs w:val="20"/>
                    </w:rPr>
                  </w:pPr>
                  <w:r w:rsidRPr="00F674C2">
                    <w:rPr>
                      <w:rFonts w:ascii="Georgia" w:hAnsi="Georgia"/>
                      <w:color w:val="244061"/>
                      <w:sz w:val="20"/>
                      <w:szCs w:val="20"/>
                    </w:rPr>
                    <w:t>Universitatea “Lucian Blaga” din Sibiu</w:t>
                  </w:r>
                </w:p>
                <w:p w:rsidR="000065D5" w:rsidRPr="001B16AA" w:rsidRDefault="000065D5" w:rsidP="00FF7675">
                  <w:pPr>
                    <w:spacing w:after="0" w:line="240" w:lineRule="auto"/>
                    <w:jc w:val="right"/>
                    <w:rPr>
                      <w:rFonts w:ascii="Georgia" w:hAnsi="Georgia"/>
                      <w:color w:val="244061"/>
                      <w:sz w:val="20"/>
                      <w:szCs w:val="20"/>
                      <w:lang w:val="ro-RO"/>
                    </w:rPr>
                  </w:pPr>
                  <w:r>
                    <w:rPr>
                      <w:rFonts w:ascii="Georgia" w:hAnsi="Georgia"/>
                      <w:color w:val="244061"/>
                      <w:sz w:val="20"/>
                      <w:szCs w:val="20"/>
                    </w:rPr>
                    <w:t>Prorector Cercetare Ştiinţifică şi Studii Doctorale</w:t>
                  </w:r>
                </w:p>
                <w:p w:rsidR="000065D5" w:rsidRDefault="000065D5" w:rsidP="00FF7675"/>
              </w:txbxContent>
            </v:textbox>
            <w10:wrap type="through"/>
          </v:shape>
        </w:pict>
      </w:r>
      <w:r>
        <w:rPr>
          <w:noProof/>
          <w:lang w:val="en-GB" w:eastAsia="en-GB"/>
        </w:rPr>
        <w:pict>
          <v:rect id="Rectangle 11" o:spid="_x0000_s1027" style="position:absolute;left:0;text-align:left;margin-left:192.5pt;margin-top:23.7pt;width:302.5pt;height:63pt;z-index:251751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" stroked="f" strokecolor="#4a7ebb">
            <v:shadow opacity="22936f" origin=",.5" offset="0,.63889mm"/>
          </v:rect>
        </w:pict>
      </w:r>
      <w:r w:rsidR="00FF7675">
        <w:rPr>
          <w:noProof/>
          <w:lang w:val="en-GB" w:eastAsia="en-GB"/>
        </w:rPr>
        <w:drawing>
          <wp:inline distT="0" distB="0" distL="0" distR="0">
            <wp:extent cx="6294120" cy="1226820"/>
            <wp:effectExtent l="0" t="0" r="0" b="0"/>
            <wp:docPr id="5" name="Picture 5" descr="rector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torat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4120" cy="1226820"/>
                    </a:xfrm>
                    <a:prstGeom prst="rect">
                      <a:avLst/>
                    </a:prstGeom>
                    <a:noFill/>
                    <a:ln>
                      <a:noFill/>
                    </a:ln>
                  </pic:spPr>
                </pic:pic>
              </a:graphicData>
            </a:graphic>
          </wp:inline>
        </w:drawing>
      </w:r>
    </w:p>
    <w:p w:rsidR="004C55F8" w:rsidRPr="00263153" w:rsidRDefault="004C55F8" w:rsidP="004C55F8">
      <w:pPr>
        <w:pStyle w:val="Header"/>
        <w:tabs>
          <w:tab w:val="clear" w:pos="9360"/>
          <w:tab w:val="right" w:pos="9540"/>
        </w:tabs>
        <w:ind w:left="-220"/>
        <w:jc w:val="center"/>
      </w:pPr>
    </w:p>
    <w:p w:rsidR="004C55F8" w:rsidRDefault="004C55F8" w:rsidP="004C55F8">
      <w:pPr>
        <w:jc w:val="center"/>
        <w:rPr>
          <w:rFonts w:ascii="Times New Roman" w:hAnsi="Times New Roman" w:cs="Times New Roman"/>
          <w:b/>
          <w:color w:val="4F81BD" w:themeColor="accent1"/>
          <w:sz w:val="56"/>
          <w:szCs w:val="56"/>
        </w:rPr>
      </w:pPr>
    </w:p>
    <w:p w:rsidR="000065D5" w:rsidRDefault="000065D5" w:rsidP="004C55F8">
      <w:pPr>
        <w:jc w:val="center"/>
        <w:rPr>
          <w:rFonts w:ascii="Times New Roman" w:hAnsi="Times New Roman" w:cs="Times New Roman"/>
          <w:b/>
          <w:color w:val="4F81BD" w:themeColor="accent1"/>
          <w:sz w:val="56"/>
          <w:szCs w:val="56"/>
        </w:rPr>
      </w:pPr>
    </w:p>
    <w:p w:rsidR="00102EB2" w:rsidRDefault="00AA72CB" w:rsidP="004C55F8">
      <w:pPr>
        <w:jc w:val="center"/>
        <w:rPr>
          <w:rFonts w:ascii="Times New Roman" w:hAnsi="Times New Roman" w:cs="Times New Roman"/>
          <w:b/>
          <w:color w:val="4F81BD" w:themeColor="accent1"/>
          <w:sz w:val="48"/>
          <w:szCs w:val="48"/>
          <w:lang w:val="fr-FR"/>
        </w:rPr>
      </w:pPr>
      <w:r>
        <w:rPr>
          <w:rFonts w:ascii="Times New Roman" w:hAnsi="Times New Roman" w:cs="Times New Roman"/>
          <w:b/>
          <w:color w:val="4F81BD" w:themeColor="accent1"/>
          <w:sz w:val="48"/>
          <w:szCs w:val="48"/>
          <w:lang w:val="fr-FR"/>
        </w:rPr>
        <w:t>Raportul activităţii de cercetare</w:t>
      </w:r>
      <w:r w:rsidR="00102EB2">
        <w:rPr>
          <w:rFonts w:ascii="Times New Roman" w:hAnsi="Times New Roman" w:cs="Times New Roman"/>
          <w:b/>
          <w:color w:val="4F81BD" w:themeColor="accent1"/>
          <w:sz w:val="48"/>
          <w:szCs w:val="48"/>
          <w:lang w:val="fr-FR"/>
        </w:rPr>
        <w:t>, dezvoltare, inovare şi studii doctorale</w:t>
      </w:r>
    </w:p>
    <w:p w:rsidR="004C55F8" w:rsidRPr="004C55F8" w:rsidRDefault="00AA72CB" w:rsidP="004C55F8">
      <w:pPr>
        <w:jc w:val="center"/>
        <w:rPr>
          <w:rFonts w:ascii="Times New Roman" w:hAnsi="Times New Roman" w:cs="Times New Roman"/>
          <w:b/>
          <w:color w:val="4F81BD" w:themeColor="accent1"/>
          <w:sz w:val="48"/>
          <w:szCs w:val="48"/>
          <w:lang w:val="fr-FR"/>
        </w:rPr>
      </w:pPr>
      <w:r>
        <w:rPr>
          <w:rFonts w:ascii="Times New Roman" w:hAnsi="Times New Roman" w:cs="Times New Roman"/>
          <w:b/>
          <w:color w:val="4F81BD" w:themeColor="accent1"/>
          <w:sz w:val="48"/>
          <w:szCs w:val="48"/>
          <w:lang w:val="fr-FR"/>
        </w:rPr>
        <w:t xml:space="preserve"> la Universitatea Lucian Blaga din Sibiu</w:t>
      </w:r>
    </w:p>
    <w:p w:rsidR="004C55F8" w:rsidRDefault="004C55F8" w:rsidP="005060C9">
      <w:pPr>
        <w:rPr>
          <w:b/>
          <w:bCs/>
          <w:sz w:val="28"/>
          <w:szCs w:val="28"/>
          <w:lang w:val="fr-FR"/>
        </w:rPr>
      </w:pPr>
    </w:p>
    <w:p w:rsidR="005060C9" w:rsidRDefault="005060C9" w:rsidP="005060C9">
      <w:pPr>
        <w:rPr>
          <w:b/>
          <w:bCs/>
          <w:sz w:val="28"/>
          <w:szCs w:val="28"/>
          <w:lang w:val="fr-FR"/>
        </w:rPr>
      </w:pPr>
    </w:p>
    <w:p w:rsidR="004C55F8" w:rsidRDefault="004C55F8" w:rsidP="004C55F8">
      <w:pPr>
        <w:jc w:val="center"/>
        <w:rPr>
          <w:rFonts w:ascii="Times New Roman" w:hAnsi="Times New Roman" w:cs="Times New Roman"/>
          <w:bCs/>
          <w:sz w:val="24"/>
          <w:szCs w:val="24"/>
          <w:lang w:val="fr-FR"/>
        </w:rPr>
      </w:pPr>
    </w:p>
    <w:p w:rsidR="00FF7675" w:rsidRDefault="00FF7675" w:rsidP="004C55F8">
      <w:pPr>
        <w:jc w:val="center"/>
        <w:rPr>
          <w:rFonts w:ascii="Times New Roman" w:hAnsi="Times New Roman" w:cs="Times New Roman"/>
          <w:bCs/>
          <w:sz w:val="24"/>
          <w:szCs w:val="24"/>
          <w:lang w:val="fr-FR"/>
        </w:rPr>
      </w:pPr>
    </w:p>
    <w:p w:rsidR="00FF7675" w:rsidRDefault="00FF7675" w:rsidP="004C55F8">
      <w:pPr>
        <w:jc w:val="center"/>
        <w:rPr>
          <w:rFonts w:ascii="Times New Roman" w:hAnsi="Times New Roman" w:cs="Times New Roman"/>
          <w:bCs/>
          <w:sz w:val="24"/>
          <w:szCs w:val="24"/>
          <w:lang w:val="fr-FR"/>
        </w:rPr>
      </w:pPr>
    </w:p>
    <w:p w:rsidR="00FF7675" w:rsidRDefault="00FF7675" w:rsidP="004C55F8">
      <w:pPr>
        <w:jc w:val="center"/>
        <w:rPr>
          <w:rFonts w:ascii="Times New Roman" w:hAnsi="Times New Roman" w:cs="Times New Roman"/>
          <w:bCs/>
          <w:sz w:val="24"/>
          <w:szCs w:val="24"/>
          <w:lang w:val="fr-FR"/>
        </w:rPr>
      </w:pPr>
    </w:p>
    <w:p w:rsidR="00FF7675" w:rsidRDefault="00FF7675" w:rsidP="004C55F8">
      <w:pPr>
        <w:jc w:val="center"/>
        <w:rPr>
          <w:rFonts w:ascii="Times New Roman" w:hAnsi="Times New Roman" w:cs="Times New Roman"/>
          <w:bCs/>
          <w:sz w:val="24"/>
          <w:szCs w:val="24"/>
          <w:lang w:val="fr-FR"/>
        </w:rPr>
      </w:pPr>
    </w:p>
    <w:p w:rsidR="00FF7675" w:rsidRDefault="00FF7675" w:rsidP="004C55F8">
      <w:pPr>
        <w:jc w:val="center"/>
        <w:rPr>
          <w:rFonts w:ascii="Times New Roman" w:hAnsi="Times New Roman" w:cs="Times New Roman"/>
          <w:bCs/>
          <w:sz w:val="24"/>
          <w:szCs w:val="24"/>
          <w:lang w:val="fr-FR"/>
        </w:rPr>
      </w:pPr>
    </w:p>
    <w:p w:rsidR="00FF7675" w:rsidRPr="004C55F8" w:rsidRDefault="00FF7675" w:rsidP="004C55F8">
      <w:pPr>
        <w:jc w:val="center"/>
        <w:rPr>
          <w:b/>
          <w:bCs/>
          <w:sz w:val="28"/>
          <w:szCs w:val="28"/>
          <w:lang w:val="fr-FR"/>
        </w:rPr>
      </w:pPr>
    </w:p>
    <w:p w:rsidR="004C55F8" w:rsidRDefault="004C55F8" w:rsidP="004C55F8">
      <w:pPr>
        <w:jc w:val="center"/>
        <w:rPr>
          <w:b/>
          <w:bCs/>
          <w:sz w:val="28"/>
          <w:szCs w:val="28"/>
          <w:lang w:val="fr-FR"/>
        </w:rPr>
      </w:pPr>
    </w:p>
    <w:p w:rsidR="004C55F8" w:rsidRDefault="004C55F8" w:rsidP="004C55F8">
      <w:pPr>
        <w:jc w:val="center"/>
        <w:rPr>
          <w:b/>
          <w:bCs/>
          <w:sz w:val="28"/>
          <w:szCs w:val="28"/>
          <w:lang w:val="fr-FR"/>
        </w:rPr>
      </w:pPr>
    </w:p>
    <w:p w:rsidR="004C55F8" w:rsidRPr="004C55F8" w:rsidRDefault="004C55F8" w:rsidP="004C55F8">
      <w:pPr>
        <w:jc w:val="center"/>
        <w:rPr>
          <w:b/>
          <w:bCs/>
          <w:sz w:val="28"/>
          <w:szCs w:val="28"/>
          <w:lang w:val="fr-FR"/>
        </w:rPr>
      </w:pPr>
    </w:p>
    <w:p w:rsidR="004C55F8" w:rsidRPr="00AF3246" w:rsidRDefault="0089045B" w:rsidP="004C55F8">
      <w:pPr>
        <w:jc w:val="center"/>
        <w:rPr>
          <w:b/>
          <w:bCs/>
          <w:sz w:val="28"/>
          <w:szCs w:val="28"/>
          <w:lang w:val="fr-FR"/>
        </w:rPr>
      </w:pPr>
      <w:r>
        <w:rPr>
          <w:b/>
          <w:bCs/>
          <w:sz w:val="28"/>
          <w:szCs w:val="28"/>
          <w:lang w:val="fr-FR"/>
        </w:rPr>
        <w:t>Iunie</w:t>
      </w:r>
      <w:r w:rsidR="004C55F8" w:rsidRPr="00AF3246">
        <w:rPr>
          <w:b/>
          <w:bCs/>
          <w:sz w:val="28"/>
          <w:szCs w:val="28"/>
          <w:lang w:val="fr-FR"/>
        </w:rPr>
        <w:t xml:space="preserve"> 2013</w:t>
      </w:r>
    </w:p>
    <w:p w:rsidR="004C55F8" w:rsidRDefault="004C55F8">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4C55F8" w:rsidRDefault="008E7144" w:rsidP="0094486C">
      <w:pPr>
        <w:pStyle w:val="Heading1"/>
      </w:pPr>
      <w:bookmarkStart w:id="0" w:name="_Toc358748762"/>
      <w:r>
        <w:lastRenderedPageBreak/>
        <w:t>Abrevieri</w:t>
      </w:r>
      <w:bookmarkEnd w:id="0"/>
    </w:p>
    <w:p w:rsidR="008E7144" w:rsidRDefault="008E7144">
      <w:pPr>
        <w:rPr>
          <w:rFonts w:ascii="Times New Roman" w:hAnsi="Times New Roman" w:cs="Times New Roman"/>
          <w:sz w:val="24"/>
          <w:szCs w:val="24"/>
          <w:lang w:val="ro-RO"/>
        </w:rPr>
      </w:pPr>
      <w:r>
        <w:rPr>
          <w:rFonts w:ascii="Times New Roman" w:hAnsi="Times New Roman" w:cs="Times New Roman"/>
          <w:sz w:val="24"/>
          <w:szCs w:val="24"/>
          <w:lang w:val="ro-RO"/>
        </w:rPr>
        <w:t>ULBS – Universitatea Lucian Blaga din Sibiu</w:t>
      </w:r>
    </w:p>
    <w:p w:rsidR="008E7144" w:rsidRDefault="008E7144">
      <w:pPr>
        <w:rPr>
          <w:rFonts w:ascii="Times New Roman" w:hAnsi="Times New Roman" w:cs="Times New Roman"/>
          <w:sz w:val="24"/>
          <w:szCs w:val="24"/>
          <w:lang w:val="ro-RO"/>
        </w:rPr>
      </w:pPr>
      <w:r>
        <w:rPr>
          <w:rFonts w:ascii="Times New Roman" w:hAnsi="Times New Roman" w:cs="Times New Roman"/>
          <w:sz w:val="24"/>
          <w:szCs w:val="24"/>
          <w:lang w:val="ro-RO"/>
        </w:rPr>
        <w:t>ANCS – Autoritatea Naţională pentru Cercetare Ştiinţifică</w:t>
      </w:r>
    </w:p>
    <w:p w:rsidR="008E7144" w:rsidRDefault="008E7144">
      <w:pPr>
        <w:rPr>
          <w:rFonts w:ascii="Times New Roman" w:hAnsi="Times New Roman" w:cs="Times New Roman"/>
          <w:sz w:val="24"/>
          <w:szCs w:val="24"/>
          <w:lang w:val="ro-RO"/>
        </w:rPr>
      </w:pPr>
      <w:r>
        <w:rPr>
          <w:rFonts w:ascii="Times New Roman" w:hAnsi="Times New Roman" w:cs="Times New Roman"/>
          <w:sz w:val="24"/>
          <w:szCs w:val="24"/>
          <w:lang w:val="ro-RO"/>
        </w:rPr>
        <w:t>CDI – Cercetare, Dezvoltare, Inovare</w:t>
      </w:r>
    </w:p>
    <w:p w:rsidR="008E7144" w:rsidRDefault="008E7144" w:rsidP="008E7144">
      <w:pPr>
        <w:rPr>
          <w:rFonts w:ascii="Times New Roman" w:hAnsi="Times New Roman" w:cs="Times New Roman"/>
          <w:sz w:val="24"/>
          <w:szCs w:val="24"/>
          <w:lang w:val="ro-RO"/>
        </w:rPr>
      </w:pPr>
      <w:r>
        <w:rPr>
          <w:rFonts w:ascii="Times New Roman" w:hAnsi="Times New Roman" w:cs="Times New Roman"/>
          <w:sz w:val="24"/>
          <w:szCs w:val="24"/>
          <w:lang w:val="ro-RO"/>
        </w:rPr>
        <w:t>CNCSIS – Consiliul Naţional al Cercetării Ştiinţifice din Invăţământul Superior</w:t>
      </w:r>
    </w:p>
    <w:p w:rsidR="008E7144" w:rsidRDefault="008E7144">
      <w:pPr>
        <w:rPr>
          <w:rFonts w:ascii="Times New Roman" w:hAnsi="Times New Roman" w:cs="Times New Roman"/>
          <w:sz w:val="24"/>
          <w:szCs w:val="24"/>
          <w:lang w:val="ro-RO"/>
        </w:rPr>
      </w:pPr>
      <w:r>
        <w:rPr>
          <w:rFonts w:ascii="Times New Roman" w:hAnsi="Times New Roman" w:cs="Times New Roman"/>
          <w:sz w:val="24"/>
          <w:szCs w:val="24"/>
          <w:lang w:val="ro-RO"/>
        </w:rPr>
        <w:t>MECTS – Ministerul Educaţiei</w:t>
      </w:r>
    </w:p>
    <w:p w:rsidR="00A20154" w:rsidRDefault="00A20154">
      <w:pPr>
        <w:rPr>
          <w:rFonts w:ascii="Times New Roman" w:hAnsi="Times New Roman" w:cs="Times New Roman"/>
          <w:sz w:val="24"/>
          <w:szCs w:val="24"/>
          <w:lang w:val="ro-RO"/>
        </w:rPr>
      </w:pPr>
      <w:r>
        <w:rPr>
          <w:rFonts w:ascii="Times New Roman" w:hAnsi="Times New Roman" w:cs="Times New Roman"/>
          <w:sz w:val="24"/>
          <w:szCs w:val="24"/>
          <w:lang w:val="ro-RO"/>
        </w:rPr>
        <w:t>POSDRU – Programul operaţional sectorial dezvoltarea resurselor umane</w:t>
      </w:r>
    </w:p>
    <w:p w:rsidR="00A20154" w:rsidRDefault="00A20154">
      <w:pPr>
        <w:rPr>
          <w:rFonts w:ascii="Times New Roman" w:hAnsi="Times New Roman" w:cs="Times New Roman"/>
          <w:sz w:val="24"/>
          <w:szCs w:val="24"/>
          <w:lang w:val="ro-RO"/>
        </w:rPr>
      </w:pPr>
      <w:r>
        <w:rPr>
          <w:rFonts w:ascii="Times New Roman" w:hAnsi="Times New Roman" w:cs="Times New Roman"/>
          <w:sz w:val="24"/>
          <w:szCs w:val="24"/>
          <w:lang w:val="ro-RO"/>
        </w:rPr>
        <w:t>POSCCE – Programul operaţional sectorial creşterea competitivităţii economice</w:t>
      </w:r>
    </w:p>
    <w:p w:rsidR="005060C9" w:rsidRDefault="005060C9">
      <w:pPr>
        <w:rPr>
          <w:rFonts w:ascii="Times New Roman" w:hAnsi="Times New Roman" w:cs="Times New Roman"/>
          <w:sz w:val="24"/>
          <w:szCs w:val="24"/>
          <w:lang w:val="ro-RO"/>
        </w:rPr>
      </w:pPr>
      <w:r>
        <w:rPr>
          <w:rFonts w:ascii="Times New Roman" w:hAnsi="Times New Roman" w:cs="Times New Roman"/>
          <w:sz w:val="24"/>
          <w:szCs w:val="24"/>
          <w:lang w:val="ro-RO"/>
        </w:rPr>
        <w:t>PPI – Protecţia Proprietăţii Intelectuale</w:t>
      </w:r>
    </w:p>
    <w:p w:rsidR="005060C9" w:rsidRDefault="005060C9">
      <w:pPr>
        <w:rPr>
          <w:rFonts w:ascii="Times New Roman" w:hAnsi="Times New Roman" w:cs="Times New Roman"/>
          <w:sz w:val="24"/>
          <w:szCs w:val="24"/>
          <w:lang w:val="ro-RO"/>
        </w:rPr>
      </w:pPr>
      <w:r>
        <w:rPr>
          <w:rFonts w:ascii="Times New Roman" w:hAnsi="Times New Roman" w:cs="Times New Roman"/>
          <w:sz w:val="24"/>
          <w:szCs w:val="24"/>
          <w:lang w:val="ro-RO"/>
        </w:rPr>
        <w:t>PS – Programe Structurale</w:t>
      </w:r>
    </w:p>
    <w:p w:rsidR="007E7A65" w:rsidRDefault="0013335F">
      <w:pPr>
        <w:rPr>
          <w:rFonts w:ascii="Times New Roman" w:hAnsi="Times New Roman" w:cs="Times New Roman"/>
          <w:sz w:val="24"/>
          <w:szCs w:val="24"/>
          <w:lang w:val="ro-RO"/>
        </w:rPr>
      </w:pPr>
      <w:r>
        <w:rPr>
          <w:rFonts w:ascii="Times New Roman" w:hAnsi="Times New Roman" w:cs="Times New Roman"/>
          <w:sz w:val="24"/>
          <w:szCs w:val="24"/>
          <w:lang w:val="ro-RO"/>
        </w:rPr>
        <w:t xml:space="preserve">SRI - </w:t>
      </w:r>
      <w:r w:rsidR="007E7A65">
        <w:rPr>
          <w:rFonts w:ascii="Times New Roman" w:hAnsi="Times New Roman" w:cs="Times New Roman"/>
          <w:sz w:val="24"/>
          <w:szCs w:val="24"/>
          <w:lang w:val="ro-RO"/>
        </w:rPr>
        <w:t>Scor Relativ de I</w:t>
      </w:r>
      <w:r>
        <w:rPr>
          <w:rFonts w:ascii="Times New Roman" w:hAnsi="Times New Roman" w:cs="Times New Roman"/>
          <w:sz w:val="24"/>
          <w:szCs w:val="24"/>
          <w:lang w:val="ro-RO"/>
        </w:rPr>
        <w:t xml:space="preserve">nfluenţă </w:t>
      </w:r>
    </w:p>
    <w:p w:rsidR="008E7144" w:rsidRDefault="008E7144">
      <w:pPr>
        <w:rPr>
          <w:rFonts w:ascii="Times New Roman" w:hAnsi="Times New Roman" w:cs="Times New Roman"/>
          <w:sz w:val="24"/>
          <w:szCs w:val="24"/>
          <w:lang w:val="ro-RO"/>
        </w:rPr>
      </w:pPr>
    </w:p>
    <w:p w:rsidR="008E7144" w:rsidRDefault="008E7144">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9D4219" w:rsidRPr="007F7CEB" w:rsidRDefault="009D4219" w:rsidP="009D4219">
      <w:pPr>
        <w:spacing w:after="0"/>
        <w:jc w:val="both"/>
        <w:rPr>
          <w:rFonts w:ascii="Times New Roman" w:hAnsi="Times New Roman" w:cs="Times New Roman"/>
          <w:sz w:val="24"/>
          <w:szCs w:val="24"/>
          <w:lang w:val="ro-RO"/>
        </w:rPr>
      </w:pPr>
    </w:p>
    <w:sdt>
      <w:sdtPr>
        <w:rPr>
          <w:rFonts w:asciiTheme="minorHAnsi" w:eastAsiaTheme="minorHAnsi" w:hAnsiTheme="minorHAnsi" w:cstheme="minorBidi"/>
          <w:color w:val="auto"/>
          <w:sz w:val="22"/>
          <w:szCs w:val="22"/>
          <w:lang w:val="en-GB" w:eastAsia="en-US"/>
        </w:rPr>
        <w:id w:val="1661355736"/>
        <w:docPartObj>
          <w:docPartGallery w:val="Table of Contents"/>
          <w:docPartUnique/>
        </w:docPartObj>
      </w:sdtPr>
      <w:sdtEndPr>
        <w:rPr>
          <w:rFonts w:ascii="Times New Roman" w:hAnsi="Times New Roman" w:cs="Times New Roman"/>
          <w:b w:val="0"/>
          <w:bCs w:val="0"/>
          <w:noProof/>
          <w:lang w:val="ro-RO"/>
        </w:rPr>
      </w:sdtEndPr>
      <w:sdtContent>
        <w:p w:rsidR="006C3389" w:rsidRPr="007E7A65" w:rsidRDefault="00C6242F" w:rsidP="0094486C">
          <w:pPr>
            <w:pStyle w:val="TOCHeading"/>
          </w:pPr>
          <w:r w:rsidRPr="007E7A65">
            <w:t>Cuprins</w:t>
          </w:r>
        </w:p>
        <w:p w:rsidR="00451BED" w:rsidRDefault="009A716E">
          <w:pPr>
            <w:pStyle w:val="TOC1"/>
            <w:tabs>
              <w:tab w:val="right" w:leader="dot" w:pos="9062"/>
            </w:tabs>
            <w:rPr>
              <w:rFonts w:eastAsiaTheme="minorEastAsia"/>
              <w:noProof/>
              <w:lang w:val="ro-RO" w:eastAsia="ro-RO"/>
            </w:rPr>
          </w:pPr>
          <w:r w:rsidRPr="009A716E">
            <w:rPr>
              <w:rFonts w:ascii="Times New Roman" w:hAnsi="Times New Roman" w:cs="Times New Roman"/>
              <w:lang w:val="ro-RO"/>
            </w:rPr>
            <w:fldChar w:fldCharType="begin"/>
          </w:r>
          <w:r w:rsidR="006C3389" w:rsidRPr="007F7CEB">
            <w:rPr>
              <w:rFonts w:ascii="Times New Roman" w:hAnsi="Times New Roman" w:cs="Times New Roman"/>
              <w:lang w:val="ro-RO"/>
            </w:rPr>
            <w:instrText xml:space="preserve"> TOC \o "1-3" \h \z \u </w:instrText>
          </w:r>
          <w:r w:rsidRPr="009A716E">
            <w:rPr>
              <w:rFonts w:ascii="Times New Roman" w:hAnsi="Times New Roman" w:cs="Times New Roman"/>
              <w:lang w:val="ro-RO"/>
            </w:rPr>
            <w:fldChar w:fldCharType="separate"/>
          </w:r>
          <w:hyperlink w:anchor="_Toc358748762" w:history="1">
            <w:r w:rsidR="00451BED" w:rsidRPr="002B0B9F">
              <w:rPr>
                <w:rStyle w:val="Hyperlink"/>
                <w:noProof/>
              </w:rPr>
              <w:t>Abrevieri</w:t>
            </w:r>
            <w:r w:rsidR="00451BED">
              <w:rPr>
                <w:noProof/>
                <w:webHidden/>
              </w:rPr>
              <w:tab/>
            </w:r>
            <w:r>
              <w:rPr>
                <w:noProof/>
                <w:webHidden/>
              </w:rPr>
              <w:fldChar w:fldCharType="begin"/>
            </w:r>
            <w:r w:rsidR="00451BED">
              <w:rPr>
                <w:noProof/>
                <w:webHidden/>
              </w:rPr>
              <w:instrText xml:space="preserve"> PAGEREF _Toc358748762 \h </w:instrText>
            </w:r>
            <w:r>
              <w:rPr>
                <w:noProof/>
                <w:webHidden/>
              </w:rPr>
            </w:r>
            <w:r>
              <w:rPr>
                <w:noProof/>
                <w:webHidden/>
              </w:rPr>
              <w:fldChar w:fldCharType="separate"/>
            </w:r>
            <w:r w:rsidR="00451BED">
              <w:rPr>
                <w:noProof/>
                <w:webHidden/>
              </w:rPr>
              <w:t>2</w:t>
            </w:r>
            <w:r>
              <w:rPr>
                <w:noProof/>
                <w:webHidden/>
              </w:rPr>
              <w:fldChar w:fldCharType="end"/>
            </w:r>
          </w:hyperlink>
        </w:p>
        <w:p w:rsidR="00451BED" w:rsidRDefault="009A716E">
          <w:pPr>
            <w:pStyle w:val="TOC1"/>
            <w:tabs>
              <w:tab w:val="left" w:pos="440"/>
              <w:tab w:val="right" w:leader="dot" w:pos="9062"/>
            </w:tabs>
            <w:rPr>
              <w:rFonts w:eastAsiaTheme="minorEastAsia"/>
              <w:noProof/>
              <w:lang w:val="ro-RO" w:eastAsia="ro-RO"/>
            </w:rPr>
          </w:pPr>
          <w:hyperlink w:anchor="_Toc358748763" w:history="1">
            <w:r w:rsidR="00451BED" w:rsidRPr="002B0B9F">
              <w:rPr>
                <w:rStyle w:val="Hyperlink"/>
                <w:noProof/>
              </w:rPr>
              <w:t>A.</w:t>
            </w:r>
            <w:r w:rsidR="00451BED">
              <w:rPr>
                <w:rFonts w:eastAsiaTheme="minorEastAsia"/>
                <w:noProof/>
                <w:lang w:val="ro-RO" w:eastAsia="ro-RO"/>
              </w:rPr>
              <w:tab/>
            </w:r>
            <w:r w:rsidR="00451BED" w:rsidRPr="002B0B9F">
              <w:rPr>
                <w:rStyle w:val="Hyperlink"/>
                <w:noProof/>
              </w:rPr>
              <w:t>ACTIVITATEA DE CERCETARE, DEZVOLTARE, INOVARE (CDI)</w:t>
            </w:r>
            <w:r w:rsidR="00451BED">
              <w:rPr>
                <w:noProof/>
                <w:webHidden/>
              </w:rPr>
              <w:tab/>
            </w:r>
            <w:r>
              <w:rPr>
                <w:noProof/>
                <w:webHidden/>
              </w:rPr>
              <w:fldChar w:fldCharType="begin"/>
            </w:r>
            <w:r w:rsidR="00451BED">
              <w:rPr>
                <w:noProof/>
                <w:webHidden/>
              </w:rPr>
              <w:instrText xml:space="preserve"> PAGEREF _Toc358748763 \h </w:instrText>
            </w:r>
            <w:r>
              <w:rPr>
                <w:noProof/>
                <w:webHidden/>
              </w:rPr>
            </w:r>
            <w:r>
              <w:rPr>
                <w:noProof/>
                <w:webHidden/>
              </w:rPr>
              <w:fldChar w:fldCharType="separate"/>
            </w:r>
            <w:r w:rsidR="00451BED">
              <w:rPr>
                <w:noProof/>
                <w:webHidden/>
              </w:rPr>
              <w:t>4</w:t>
            </w:r>
            <w:r>
              <w:rPr>
                <w:noProof/>
                <w:webHidden/>
              </w:rPr>
              <w:fldChar w:fldCharType="end"/>
            </w:r>
          </w:hyperlink>
        </w:p>
        <w:p w:rsidR="00451BED" w:rsidRDefault="009A716E">
          <w:pPr>
            <w:pStyle w:val="TOC1"/>
            <w:tabs>
              <w:tab w:val="left" w:pos="440"/>
              <w:tab w:val="right" w:leader="dot" w:pos="9062"/>
            </w:tabs>
            <w:rPr>
              <w:rFonts w:eastAsiaTheme="minorEastAsia"/>
              <w:noProof/>
              <w:lang w:val="ro-RO" w:eastAsia="ro-RO"/>
            </w:rPr>
          </w:pPr>
          <w:hyperlink w:anchor="_Toc358748764" w:history="1">
            <w:r w:rsidR="00451BED" w:rsidRPr="002B0B9F">
              <w:rPr>
                <w:rStyle w:val="Hyperlink"/>
                <w:noProof/>
              </w:rPr>
              <w:t>1.</w:t>
            </w:r>
            <w:r w:rsidR="00451BED">
              <w:rPr>
                <w:rFonts w:eastAsiaTheme="minorEastAsia"/>
                <w:noProof/>
                <w:lang w:val="ro-RO" w:eastAsia="ro-RO"/>
              </w:rPr>
              <w:tab/>
            </w:r>
            <w:r w:rsidR="00451BED" w:rsidRPr="002B0B9F">
              <w:rPr>
                <w:rStyle w:val="Hyperlink"/>
                <w:noProof/>
              </w:rPr>
              <w:t>Organizarea activităţii de cercetare ştiinţifică</w:t>
            </w:r>
            <w:r w:rsidR="00451BED">
              <w:rPr>
                <w:noProof/>
                <w:webHidden/>
              </w:rPr>
              <w:tab/>
            </w:r>
            <w:r>
              <w:rPr>
                <w:noProof/>
                <w:webHidden/>
              </w:rPr>
              <w:fldChar w:fldCharType="begin"/>
            </w:r>
            <w:r w:rsidR="00451BED">
              <w:rPr>
                <w:noProof/>
                <w:webHidden/>
              </w:rPr>
              <w:instrText xml:space="preserve"> PAGEREF _Toc358748764 \h </w:instrText>
            </w:r>
            <w:r>
              <w:rPr>
                <w:noProof/>
                <w:webHidden/>
              </w:rPr>
            </w:r>
            <w:r>
              <w:rPr>
                <w:noProof/>
                <w:webHidden/>
              </w:rPr>
              <w:fldChar w:fldCharType="separate"/>
            </w:r>
            <w:r w:rsidR="00451BED">
              <w:rPr>
                <w:noProof/>
                <w:webHidden/>
              </w:rPr>
              <w:t>4</w:t>
            </w:r>
            <w:r>
              <w:rPr>
                <w:noProof/>
                <w:webHidden/>
              </w:rPr>
              <w:fldChar w:fldCharType="end"/>
            </w:r>
          </w:hyperlink>
        </w:p>
        <w:p w:rsidR="00451BED" w:rsidRDefault="009A716E">
          <w:pPr>
            <w:pStyle w:val="TOC1"/>
            <w:tabs>
              <w:tab w:val="left" w:pos="440"/>
              <w:tab w:val="right" w:leader="dot" w:pos="9062"/>
            </w:tabs>
            <w:rPr>
              <w:rFonts w:eastAsiaTheme="minorEastAsia"/>
              <w:noProof/>
              <w:lang w:val="ro-RO" w:eastAsia="ro-RO"/>
            </w:rPr>
          </w:pPr>
          <w:hyperlink w:anchor="_Toc358748765" w:history="1">
            <w:r w:rsidR="00451BED" w:rsidRPr="002B0B9F">
              <w:rPr>
                <w:rStyle w:val="Hyperlink"/>
                <w:noProof/>
              </w:rPr>
              <w:t>2.</w:t>
            </w:r>
            <w:r w:rsidR="00451BED">
              <w:rPr>
                <w:rFonts w:eastAsiaTheme="minorEastAsia"/>
                <w:noProof/>
                <w:lang w:val="ro-RO" w:eastAsia="ro-RO"/>
              </w:rPr>
              <w:tab/>
            </w:r>
            <w:r w:rsidR="00451BED" w:rsidRPr="002B0B9F">
              <w:rPr>
                <w:rStyle w:val="Hyperlink"/>
                <w:noProof/>
              </w:rPr>
              <w:t>Structuri de cercetare ştiinţifică</w:t>
            </w:r>
            <w:r w:rsidR="00451BED">
              <w:rPr>
                <w:noProof/>
                <w:webHidden/>
              </w:rPr>
              <w:tab/>
            </w:r>
            <w:r>
              <w:rPr>
                <w:noProof/>
                <w:webHidden/>
              </w:rPr>
              <w:fldChar w:fldCharType="begin"/>
            </w:r>
            <w:r w:rsidR="00451BED">
              <w:rPr>
                <w:noProof/>
                <w:webHidden/>
              </w:rPr>
              <w:instrText xml:space="preserve"> PAGEREF _Toc358748765 \h </w:instrText>
            </w:r>
            <w:r>
              <w:rPr>
                <w:noProof/>
                <w:webHidden/>
              </w:rPr>
            </w:r>
            <w:r>
              <w:rPr>
                <w:noProof/>
                <w:webHidden/>
              </w:rPr>
              <w:fldChar w:fldCharType="separate"/>
            </w:r>
            <w:r w:rsidR="00451BED">
              <w:rPr>
                <w:noProof/>
                <w:webHidden/>
              </w:rPr>
              <w:t>4</w:t>
            </w:r>
            <w:r>
              <w:rPr>
                <w:noProof/>
                <w:webHidden/>
              </w:rPr>
              <w:fldChar w:fldCharType="end"/>
            </w:r>
          </w:hyperlink>
        </w:p>
        <w:p w:rsidR="00451BED" w:rsidRDefault="009A716E">
          <w:pPr>
            <w:pStyle w:val="TOC1"/>
            <w:tabs>
              <w:tab w:val="left" w:pos="440"/>
              <w:tab w:val="right" w:leader="dot" w:pos="9062"/>
            </w:tabs>
            <w:rPr>
              <w:rFonts w:eastAsiaTheme="minorEastAsia"/>
              <w:noProof/>
              <w:lang w:val="ro-RO" w:eastAsia="ro-RO"/>
            </w:rPr>
          </w:pPr>
          <w:hyperlink w:anchor="_Toc358748766" w:history="1">
            <w:r w:rsidR="00451BED" w:rsidRPr="002B0B9F">
              <w:rPr>
                <w:rStyle w:val="Hyperlink"/>
                <w:noProof/>
              </w:rPr>
              <w:t>3.</w:t>
            </w:r>
            <w:r w:rsidR="00451BED">
              <w:rPr>
                <w:rFonts w:eastAsiaTheme="minorEastAsia"/>
                <w:noProof/>
                <w:lang w:val="ro-RO" w:eastAsia="ro-RO"/>
              </w:rPr>
              <w:tab/>
            </w:r>
            <w:r w:rsidR="00451BED" w:rsidRPr="002B0B9F">
              <w:rPr>
                <w:rStyle w:val="Hyperlink"/>
                <w:noProof/>
              </w:rPr>
              <w:t>Proiecte de cercetare ştiinţifică</w:t>
            </w:r>
            <w:r w:rsidR="00451BED">
              <w:rPr>
                <w:noProof/>
                <w:webHidden/>
              </w:rPr>
              <w:tab/>
            </w:r>
            <w:r>
              <w:rPr>
                <w:noProof/>
                <w:webHidden/>
              </w:rPr>
              <w:fldChar w:fldCharType="begin"/>
            </w:r>
            <w:r w:rsidR="00451BED">
              <w:rPr>
                <w:noProof/>
                <w:webHidden/>
              </w:rPr>
              <w:instrText xml:space="preserve"> PAGEREF _Toc358748766 \h </w:instrText>
            </w:r>
            <w:r>
              <w:rPr>
                <w:noProof/>
                <w:webHidden/>
              </w:rPr>
            </w:r>
            <w:r>
              <w:rPr>
                <w:noProof/>
                <w:webHidden/>
              </w:rPr>
              <w:fldChar w:fldCharType="separate"/>
            </w:r>
            <w:r w:rsidR="00451BED">
              <w:rPr>
                <w:noProof/>
                <w:webHidden/>
              </w:rPr>
              <w:t>6</w:t>
            </w:r>
            <w:r>
              <w:rPr>
                <w:noProof/>
                <w:webHidden/>
              </w:rPr>
              <w:fldChar w:fldCharType="end"/>
            </w:r>
          </w:hyperlink>
        </w:p>
        <w:p w:rsidR="00451BED" w:rsidRDefault="009A716E">
          <w:pPr>
            <w:pStyle w:val="TOC1"/>
            <w:tabs>
              <w:tab w:val="left" w:pos="440"/>
              <w:tab w:val="right" w:leader="dot" w:pos="9062"/>
            </w:tabs>
            <w:rPr>
              <w:rFonts w:eastAsiaTheme="minorEastAsia"/>
              <w:noProof/>
              <w:lang w:val="ro-RO" w:eastAsia="ro-RO"/>
            </w:rPr>
          </w:pPr>
          <w:hyperlink w:anchor="_Toc358748767" w:history="1">
            <w:r w:rsidR="00451BED" w:rsidRPr="002B0B9F">
              <w:rPr>
                <w:rStyle w:val="Hyperlink"/>
                <w:noProof/>
              </w:rPr>
              <w:t>4.</w:t>
            </w:r>
            <w:r w:rsidR="00451BED">
              <w:rPr>
                <w:rFonts w:eastAsiaTheme="minorEastAsia"/>
                <w:noProof/>
                <w:lang w:val="ro-RO" w:eastAsia="ro-RO"/>
              </w:rPr>
              <w:tab/>
            </w:r>
            <w:r w:rsidR="00451BED" w:rsidRPr="002B0B9F">
              <w:rPr>
                <w:rStyle w:val="Hyperlink"/>
                <w:noProof/>
              </w:rPr>
              <w:t>Reviste editate şi conferinţe organizate de ULBS</w:t>
            </w:r>
            <w:r w:rsidR="00451BED">
              <w:rPr>
                <w:noProof/>
                <w:webHidden/>
              </w:rPr>
              <w:tab/>
            </w:r>
            <w:r>
              <w:rPr>
                <w:noProof/>
                <w:webHidden/>
              </w:rPr>
              <w:fldChar w:fldCharType="begin"/>
            </w:r>
            <w:r w:rsidR="00451BED">
              <w:rPr>
                <w:noProof/>
                <w:webHidden/>
              </w:rPr>
              <w:instrText xml:space="preserve"> PAGEREF _Toc358748767 \h </w:instrText>
            </w:r>
            <w:r>
              <w:rPr>
                <w:noProof/>
                <w:webHidden/>
              </w:rPr>
            </w:r>
            <w:r>
              <w:rPr>
                <w:noProof/>
                <w:webHidden/>
              </w:rPr>
              <w:fldChar w:fldCharType="separate"/>
            </w:r>
            <w:r w:rsidR="00451BED">
              <w:rPr>
                <w:noProof/>
                <w:webHidden/>
              </w:rPr>
              <w:t>7</w:t>
            </w:r>
            <w:r>
              <w:rPr>
                <w:noProof/>
                <w:webHidden/>
              </w:rPr>
              <w:fldChar w:fldCharType="end"/>
            </w:r>
          </w:hyperlink>
        </w:p>
        <w:p w:rsidR="00451BED" w:rsidRDefault="009A716E">
          <w:pPr>
            <w:pStyle w:val="TOC1"/>
            <w:tabs>
              <w:tab w:val="left" w:pos="440"/>
              <w:tab w:val="right" w:leader="dot" w:pos="9062"/>
            </w:tabs>
            <w:rPr>
              <w:rFonts w:eastAsiaTheme="minorEastAsia"/>
              <w:noProof/>
              <w:lang w:val="ro-RO" w:eastAsia="ro-RO"/>
            </w:rPr>
          </w:pPr>
          <w:hyperlink w:anchor="_Toc358748768" w:history="1">
            <w:r w:rsidR="00451BED" w:rsidRPr="002B0B9F">
              <w:rPr>
                <w:rStyle w:val="Hyperlink"/>
                <w:noProof/>
              </w:rPr>
              <w:t>5.</w:t>
            </w:r>
            <w:r w:rsidR="00451BED">
              <w:rPr>
                <w:rFonts w:eastAsiaTheme="minorEastAsia"/>
                <w:noProof/>
                <w:lang w:val="ro-RO" w:eastAsia="ro-RO"/>
              </w:rPr>
              <w:tab/>
            </w:r>
            <w:r w:rsidR="00451BED" w:rsidRPr="002B0B9F">
              <w:rPr>
                <w:rStyle w:val="Hyperlink"/>
                <w:noProof/>
              </w:rPr>
              <w:t>Publicaţii ştiinţifice</w:t>
            </w:r>
            <w:r w:rsidR="00451BED">
              <w:rPr>
                <w:noProof/>
                <w:webHidden/>
              </w:rPr>
              <w:tab/>
            </w:r>
            <w:r>
              <w:rPr>
                <w:noProof/>
                <w:webHidden/>
              </w:rPr>
              <w:fldChar w:fldCharType="begin"/>
            </w:r>
            <w:r w:rsidR="00451BED">
              <w:rPr>
                <w:noProof/>
                <w:webHidden/>
              </w:rPr>
              <w:instrText xml:space="preserve"> PAGEREF _Toc358748768 \h </w:instrText>
            </w:r>
            <w:r>
              <w:rPr>
                <w:noProof/>
                <w:webHidden/>
              </w:rPr>
            </w:r>
            <w:r>
              <w:rPr>
                <w:noProof/>
                <w:webHidden/>
              </w:rPr>
              <w:fldChar w:fldCharType="separate"/>
            </w:r>
            <w:r w:rsidR="00451BED">
              <w:rPr>
                <w:noProof/>
                <w:webHidden/>
              </w:rPr>
              <w:t>9</w:t>
            </w:r>
            <w:r>
              <w:rPr>
                <w:noProof/>
                <w:webHidden/>
              </w:rPr>
              <w:fldChar w:fldCharType="end"/>
            </w:r>
          </w:hyperlink>
        </w:p>
        <w:p w:rsidR="00451BED" w:rsidRDefault="009A716E">
          <w:pPr>
            <w:pStyle w:val="TOC1"/>
            <w:tabs>
              <w:tab w:val="left" w:pos="440"/>
              <w:tab w:val="right" w:leader="dot" w:pos="9062"/>
            </w:tabs>
            <w:rPr>
              <w:rFonts w:eastAsiaTheme="minorEastAsia"/>
              <w:noProof/>
              <w:lang w:val="ro-RO" w:eastAsia="ro-RO"/>
            </w:rPr>
          </w:pPr>
          <w:hyperlink w:anchor="_Toc358748769" w:history="1">
            <w:r w:rsidR="00451BED" w:rsidRPr="002B0B9F">
              <w:rPr>
                <w:rStyle w:val="Hyperlink"/>
                <w:noProof/>
              </w:rPr>
              <w:t>6.</w:t>
            </w:r>
            <w:r w:rsidR="00451BED">
              <w:rPr>
                <w:rFonts w:eastAsiaTheme="minorEastAsia"/>
                <w:noProof/>
                <w:lang w:val="ro-RO" w:eastAsia="ro-RO"/>
              </w:rPr>
              <w:tab/>
            </w:r>
            <w:r w:rsidR="00451BED" w:rsidRPr="002B0B9F">
              <w:rPr>
                <w:rStyle w:val="Hyperlink"/>
                <w:noProof/>
              </w:rPr>
              <w:t>Activitatea de inovare</w:t>
            </w:r>
            <w:r w:rsidR="00451BED">
              <w:rPr>
                <w:noProof/>
                <w:webHidden/>
              </w:rPr>
              <w:tab/>
            </w:r>
            <w:r>
              <w:rPr>
                <w:noProof/>
                <w:webHidden/>
              </w:rPr>
              <w:fldChar w:fldCharType="begin"/>
            </w:r>
            <w:r w:rsidR="00451BED">
              <w:rPr>
                <w:noProof/>
                <w:webHidden/>
              </w:rPr>
              <w:instrText xml:space="preserve"> PAGEREF _Toc358748769 \h </w:instrText>
            </w:r>
            <w:r>
              <w:rPr>
                <w:noProof/>
                <w:webHidden/>
              </w:rPr>
            </w:r>
            <w:r>
              <w:rPr>
                <w:noProof/>
                <w:webHidden/>
              </w:rPr>
              <w:fldChar w:fldCharType="separate"/>
            </w:r>
            <w:r w:rsidR="00451BED">
              <w:rPr>
                <w:noProof/>
                <w:webHidden/>
              </w:rPr>
              <w:t>10</w:t>
            </w:r>
            <w:r>
              <w:rPr>
                <w:noProof/>
                <w:webHidden/>
              </w:rPr>
              <w:fldChar w:fldCharType="end"/>
            </w:r>
          </w:hyperlink>
        </w:p>
        <w:p w:rsidR="00451BED" w:rsidRDefault="009A716E">
          <w:pPr>
            <w:pStyle w:val="TOC1"/>
            <w:tabs>
              <w:tab w:val="right" w:leader="dot" w:pos="9062"/>
            </w:tabs>
            <w:rPr>
              <w:rFonts w:eastAsiaTheme="minorEastAsia"/>
              <w:noProof/>
              <w:lang w:val="ro-RO" w:eastAsia="ro-RO"/>
            </w:rPr>
          </w:pPr>
          <w:hyperlink w:anchor="_Toc358748770" w:history="1">
            <w:r w:rsidR="00451BED" w:rsidRPr="002B0B9F">
              <w:rPr>
                <w:rStyle w:val="Hyperlink"/>
                <w:noProof/>
              </w:rPr>
              <w:t>7. Evaluarea activităţilor de CDI</w:t>
            </w:r>
            <w:r w:rsidR="00451BED">
              <w:rPr>
                <w:noProof/>
                <w:webHidden/>
              </w:rPr>
              <w:tab/>
            </w:r>
            <w:r>
              <w:rPr>
                <w:noProof/>
                <w:webHidden/>
              </w:rPr>
              <w:fldChar w:fldCharType="begin"/>
            </w:r>
            <w:r w:rsidR="00451BED">
              <w:rPr>
                <w:noProof/>
                <w:webHidden/>
              </w:rPr>
              <w:instrText xml:space="preserve"> PAGEREF _Toc358748770 \h </w:instrText>
            </w:r>
            <w:r>
              <w:rPr>
                <w:noProof/>
                <w:webHidden/>
              </w:rPr>
            </w:r>
            <w:r>
              <w:rPr>
                <w:noProof/>
                <w:webHidden/>
              </w:rPr>
              <w:fldChar w:fldCharType="separate"/>
            </w:r>
            <w:r w:rsidR="00451BED">
              <w:rPr>
                <w:noProof/>
                <w:webHidden/>
              </w:rPr>
              <w:t>14</w:t>
            </w:r>
            <w:r>
              <w:rPr>
                <w:noProof/>
                <w:webHidden/>
              </w:rPr>
              <w:fldChar w:fldCharType="end"/>
            </w:r>
          </w:hyperlink>
        </w:p>
        <w:p w:rsidR="00451BED" w:rsidRDefault="009A716E">
          <w:pPr>
            <w:pStyle w:val="TOC1"/>
            <w:tabs>
              <w:tab w:val="right" w:leader="dot" w:pos="9062"/>
            </w:tabs>
            <w:rPr>
              <w:rFonts w:eastAsiaTheme="minorEastAsia"/>
              <w:noProof/>
              <w:lang w:val="ro-RO" w:eastAsia="ro-RO"/>
            </w:rPr>
          </w:pPr>
          <w:hyperlink w:anchor="_Toc358748771" w:history="1">
            <w:r w:rsidR="00451BED" w:rsidRPr="002B0B9F">
              <w:rPr>
                <w:rStyle w:val="Hyperlink"/>
                <w:noProof/>
              </w:rPr>
              <w:t>8. Strategia şi obiectivele in domeniul CDI în contextul strategiei ULBS 2020</w:t>
            </w:r>
            <w:r w:rsidR="00451BED">
              <w:rPr>
                <w:noProof/>
                <w:webHidden/>
              </w:rPr>
              <w:tab/>
            </w:r>
            <w:r>
              <w:rPr>
                <w:noProof/>
                <w:webHidden/>
              </w:rPr>
              <w:fldChar w:fldCharType="begin"/>
            </w:r>
            <w:r w:rsidR="00451BED">
              <w:rPr>
                <w:noProof/>
                <w:webHidden/>
              </w:rPr>
              <w:instrText xml:space="preserve"> PAGEREF _Toc358748771 \h </w:instrText>
            </w:r>
            <w:r>
              <w:rPr>
                <w:noProof/>
                <w:webHidden/>
              </w:rPr>
            </w:r>
            <w:r>
              <w:rPr>
                <w:noProof/>
                <w:webHidden/>
              </w:rPr>
              <w:fldChar w:fldCharType="separate"/>
            </w:r>
            <w:r w:rsidR="00451BED">
              <w:rPr>
                <w:noProof/>
                <w:webHidden/>
              </w:rPr>
              <w:t>17</w:t>
            </w:r>
            <w:r>
              <w:rPr>
                <w:noProof/>
                <w:webHidden/>
              </w:rPr>
              <w:fldChar w:fldCharType="end"/>
            </w:r>
          </w:hyperlink>
        </w:p>
        <w:p w:rsidR="00451BED" w:rsidRDefault="009A716E">
          <w:pPr>
            <w:pStyle w:val="TOC1"/>
            <w:tabs>
              <w:tab w:val="right" w:leader="dot" w:pos="9062"/>
            </w:tabs>
            <w:rPr>
              <w:rFonts w:eastAsiaTheme="minorEastAsia"/>
              <w:noProof/>
              <w:lang w:val="ro-RO" w:eastAsia="ro-RO"/>
            </w:rPr>
          </w:pPr>
          <w:hyperlink w:anchor="_Toc358748772" w:history="1">
            <w:r w:rsidR="00451BED" w:rsidRPr="002B0B9F">
              <w:rPr>
                <w:rStyle w:val="Hyperlink"/>
                <w:noProof/>
              </w:rPr>
              <w:t>B. STUDIILE DOCTORALE</w:t>
            </w:r>
            <w:r w:rsidR="00451BED">
              <w:rPr>
                <w:noProof/>
                <w:webHidden/>
              </w:rPr>
              <w:tab/>
            </w:r>
            <w:r>
              <w:rPr>
                <w:noProof/>
                <w:webHidden/>
              </w:rPr>
              <w:fldChar w:fldCharType="begin"/>
            </w:r>
            <w:r w:rsidR="00451BED">
              <w:rPr>
                <w:noProof/>
                <w:webHidden/>
              </w:rPr>
              <w:instrText xml:space="preserve"> PAGEREF _Toc358748772 \h </w:instrText>
            </w:r>
            <w:r>
              <w:rPr>
                <w:noProof/>
                <w:webHidden/>
              </w:rPr>
            </w:r>
            <w:r>
              <w:rPr>
                <w:noProof/>
                <w:webHidden/>
              </w:rPr>
              <w:fldChar w:fldCharType="separate"/>
            </w:r>
            <w:r w:rsidR="00451BED">
              <w:rPr>
                <w:noProof/>
                <w:webHidden/>
              </w:rPr>
              <w:t>22</w:t>
            </w:r>
            <w:r>
              <w:rPr>
                <w:noProof/>
                <w:webHidden/>
              </w:rPr>
              <w:fldChar w:fldCharType="end"/>
            </w:r>
          </w:hyperlink>
        </w:p>
        <w:p w:rsidR="00451BED" w:rsidRDefault="009A716E">
          <w:pPr>
            <w:pStyle w:val="TOC1"/>
            <w:tabs>
              <w:tab w:val="left" w:pos="440"/>
              <w:tab w:val="right" w:leader="dot" w:pos="9062"/>
            </w:tabs>
            <w:rPr>
              <w:rFonts w:eastAsiaTheme="minorEastAsia"/>
              <w:noProof/>
              <w:lang w:val="ro-RO" w:eastAsia="ro-RO"/>
            </w:rPr>
          </w:pPr>
          <w:hyperlink w:anchor="_Toc358748773" w:history="1">
            <w:r w:rsidR="00451BED" w:rsidRPr="002B0B9F">
              <w:rPr>
                <w:rStyle w:val="Hyperlink"/>
                <w:noProof/>
              </w:rPr>
              <w:t>1.</w:t>
            </w:r>
            <w:r w:rsidR="00451BED">
              <w:rPr>
                <w:rFonts w:eastAsiaTheme="minorEastAsia"/>
                <w:noProof/>
                <w:lang w:val="ro-RO" w:eastAsia="ro-RO"/>
              </w:rPr>
              <w:tab/>
            </w:r>
            <w:r w:rsidR="00451BED" w:rsidRPr="002B0B9F">
              <w:rPr>
                <w:rStyle w:val="Hyperlink"/>
                <w:noProof/>
              </w:rPr>
              <w:t>Şcoala doctorală la ULBS; scurtă prezentare şi date statistice</w:t>
            </w:r>
            <w:r w:rsidR="00451BED">
              <w:rPr>
                <w:noProof/>
                <w:webHidden/>
              </w:rPr>
              <w:tab/>
            </w:r>
            <w:r>
              <w:rPr>
                <w:noProof/>
                <w:webHidden/>
              </w:rPr>
              <w:fldChar w:fldCharType="begin"/>
            </w:r>
            <w:r w:rsidR="00451BED">
              <w:rPr>
                <w:noProof/>
                <w:webHidden/>
              </w:rPr>
              <w:instrText xml:space="preserve"> PAGEREF _Toc358748773 \h </w:instrText>
            </w:r>
            <w:r>
              <w:rPr>
                <w:noProof/>
                <w:webHidden/>
              </w:rPr>
            </w:r>
            <w:r>
              <w:rPr>
                <w:noProof/>
                <w:webHidden/>
              </w:rPr>
              <w:fldChar w:fldCharType="separate"/>
            </w:r>
            <w:r w:rsidR="00451BED">
              <w:rPr>
                <w:noProof/>
                <w:webHidden/>
              </w:rPr>
              <w:t>22</w:t>
            </w:r>
            <w:r>
              <w:rPr>
                <w:noProof/>
                <w:webHidden/>
              </w:rPr>
              <w:fldChar w:fldCharType="end"/>
            </w:r>
          </w:hyperlink>
        </w:p>
        <w:p w:rsidR="00451BED" w:rsidRDefault="009A716E">
          <w:pPr>
            <w:pStyle w:val="TOC1"/>
            <w:tabs>
              <w:tab w:val="left" w:pos="440"/>
              <w:tab w:val="right" w:leader="dot" w:pos="9062"/>
            </w:tabs>
            <w:rPr>
              <w:rFonts w:eastAsiaTheme="minorEastAsia"/>
              <w:noProof/>
              <w:lang w:val="ro-RO" w:eastAsia="ro-RO"/>
            </w:rPr>
          </w:pPr>
          <w:hyperlink w:anchor="_Toc358748774" w:history="1">
            <w:r w:rsidR="00451BED" w:rsidRPr="002B0B9F">
              <w:rPr>
                <w:rStyle w:val="Hyperlink"/>
                <w:noProof/>
              </w:rPr>
              <w:t>2.</w:t>
            </w:r>
            <w:r w:rsidR="00451BED">
              <w:rPr>
                <w:rFonts w:eastAsiaTheme="minorEastAsia"/>
                <w:noProof/>
                <w:lang w:val="ro-RO" w:eastAsia="ro-RO"/>
              </w:rPr>
              <w:tab/>
            </w:r>
            <w:r w:rsidR="00451BED" w:rsidRPr="002B0B9F">
              <w:rPr>
                <w:rStyle w:val="Hyperlink"/>
                <w:noProof/>
              </w:rPr>
              <w:t>Reglementări interne privind studiile doctorale</w:t>
            </w:r>
            <w:r w:rsidR="00451BED">
              <w:rPr>
                <w:noProof/>
                <w:webHidden/>
              </w:rPr>
              <w:tab/>
            </w:r>
            <w:r>
              <w:rPr>
                <w:noProof/>
                <w:webHidden/>
              </w:rPr>
              <w:fldChar w:fldCharType="begin"/>
            </w:r>
            <w:r w:rsidR="00451BED">
              <w:rPr>
                <w:noProof/>
                <w:webHidden/>
              </w:rPr>
              <w:instrText xml:space="preserve"> PAGEREF _Toc358748774 \h </w:instrText>
            </w:r>
            <w:r>
              <w:rPr>
                <w:noProof/>
                <w:webHidden/>
              </w:rPr>
            </w:r>
            <w:r>
              <w:rPr>
                <w:noProof/>
                <w:webHidden/>
              </w:rPr>
              <w:fldChar w:fldCharType="separate"/>
            </w:r>
            <w:r w:rsidR="00451BED">
              <w:rPr>
                <w:noProof/>
                <w:webHidden/>
              </w:rPr>
              <w:t>28</w:t>
            </w:r>
            <w:r>
              <w:rPr>
                <w:noProof/>
                <w:webHidden/>
              </w:rPr>
              <w:fldChar w:fldCharType="end"/>
            </w:r>
          </w:hyperlink>
        </w:p>
        <w:p w:rsidR="00451BED" w:rsidRDefault="009A716E">
          <w:pPr>
            <w:pStyle w:val="TOC1"/>
            <w:tabs>
              <w:tab w:val="left" w:pos="440"/>
              <w:tab w:val="right" w:leader="dot" w:pos="9062"/>
            </w:tabs>
            <w:rPr>
              <w:rFonts w:eastAsiaTheme="minorEastAsia"/>
              <w:noProof/>
              <w:lang w:val="ro-RO" w:eastAsia="ro-RO"/>
            </w:rPr>
          </w:pPr>
          <w:hyperlink w:anchor="_Toc358748775" w:history="1">
            <w:r w:rsidR="00451BED" w:rsidRPr="002B0B9F">
              <w:rPr>
                <w:rStyle w:val="Hyperlink"/>
                <w:noProof/>
              </w:rPr>
              <w:t>3.</w:t>
            </w:r>
            <w:r w:rsidR="00451BED">
              <w:rPr>
                <w:rFonts w:eastAsiaTheme="minorEastAsia"/>
                <w:noProof/>
                <w:lang w:val="ro-RO" w:eastAsia="ro-RO"/>
              </w:rPr>
              <w:tab/>
            </w:r>
            <w:r w:rsidR="00451BED" w:rsidRPr="002B0B9F">
              <w:rPr>
                <w:rStyle w:val="Hyperlink"/>
                <w:noProof/>
              </w:rPr>
              <w:t>Parcursul doctoranzilor şi producţia ştiinţifică</w:t>
            </w:r>
            <w:r w:rsidR="00451BED">
              <w:rPr>
                <w:noProof/>
                <w:webHidden/>
              </w:rPr>
              <w:tab/>
            </w:r>
            <w:r>
              <w:rPr>
                <w:noProof/>
                <w:webHidden/>
              </w:rPr>
              <w:fldChar w:fldCharType="begin"/>
            </w:r>
            <w:r w:rsidR="00451BED">
              <w:rPr>
                <w:noProof/>
                <w:webHidden/>
              </w:rPr>
              <w:instrText xml:space="preserve"> PAGEREF _Toc358748775 \h </w:instrText>
            </w:r>
            <w:r>
              <w:rPr>
                <w:noProof/>
                <w:webHidden/>
              </w:rPr>
            </w:r>
            <w:r>
              <w:rPr>
                <w:noProof/>
                <w:webHidden/>
              </w:rPr>
              <w:fldChar w:fldCharType="separate"/>
            </w:r>
            <w:r w:rsidR="00451BED">
              <w:rPr>
                <w:noProof/>
                <w:webHidden/>
              </w:rPr>
              <w:t>29</w:t>
            </w:r>
            <w:r>
              <w:rPr>
                <w:noProof/>
                <w:webHidden/>
              </w:rPr>
              <w:fldChar w:fldCharType="end"/>
            </w:r>
          </w:hyperlink>
        </w:p>
        <w:p w:rsidR="00451BED" w:rsidRDefault="009A716E">
          <w:pPr>
            <w:pStyle w:val="TOC1"/>
            <w:tabs>
              <w:tab w:val="right" w:leader="dot" w:pos="9062"/>
            </w:tabs>
            <w:rPr>
              <w:rFonts w:eastAsiaTheme="minorEastAsia"/>
              <w:noProof/>
              <w:lang w:val="ro-RO" w:eastAsia="ro-RO"/>
            </w:rPr>
          </w:pPr>
          <w:hyperlink w:anchor="_Toc358748776" w:history="1">
            <w:r w:rsidR="00451BED" w:rsidRPr="002B0B9F">
              <w:rPr>
                <w:rStyle w:val="Hyperlink"/>
                <w:noProof/>
              </w:rPr>
              <w:t>4. Strategii de promovare a studiilor doctorale şi de recrutare a doctoranzilor</w:t>
            </w:r>
            <w:r w:rsidR="00451BED">
              <w:rPr>
                <w:noProof/>
                <w:webHidden/>
              </w:rPr>
              <w:tab/>
            </w:r>
            <w:r>
              <w:rPr>
                <w:noProof/>
                <w:webHidden/>
              </w:rPr>
              <w:fldChar w:fldCharType="begin"/>
            </w:r>
            <w:r w:rsidR="00451BED">
              <w:rPr>
                <w:noProof/>
                <w:webHidden/>
              </w:rPr>
              <w:instrText xml:space="preserve"> PAGEREF _Toc358748776 \h </w:instrText>
            </w:r>
            <w:r>
              <w:rPr>
                <w:noProof/>
                <w:webHidden/>
              </w:rPr>
            </w:r>
            <w:r>
              <w:rPr>
                <w:noProof/>
                <w:webHidden/>
              </w:rPr>
              <w:fldChar w:fldCharType="separate"/>
            </w:r>
            <w:r w:rsidR="00451BED">
              <w:rPr>
                <w:noProof/>
                <w:webHidden/>
              </w:rPr>
              <w:t>30</w:t>
            </w:r>
            <w:r>
              <w:rPr>
                <w:noProof/>
                <w:webHidden/>
              </w:rPr>
              <w:fldChar w:fldCharType="end"/>
            </w:r>
          </w:hyperlink>
        </w:p>
        <w:p w:rsidR="00451BED" w:rsidRDefault="009A716E">
          <w:pPr>
            <w:pStyle w:val="TOC1"/>
            <w:tabs>
              <w:tab w:val="right" w:leader="dot" w:pos="9062"/>
            </w:tabs>
            <w:rPr>
              <w:rFonts w:eastAsiaTheme="minorEastAsia"/>
              <w:noProof/>
              <w:lang w:val="ro-RO" w:eastAsia="ro-RO"/>
            </w:rPr>
          </w:pPr>
          <w:hyperlink w:anchor="_Toc358748777" w:history="1">
            <w:r w:rsidR="00451BED" w:rsidRPr="002B0B9F">
              <w:rPr>
                <w:rStyle w:val="Hyperlink"/>
                <w:noProof/>
              </w:rPr>
              <w:t>5. Direcţii de dezvoltare şi repere ale viziunii şi misiunii şcolii doctorale în contextul strategiei ULBS 2020</w:t>
            </w:r>
            <w:r w:rsidR="00451BED">
              <w:rPr>
                <w:noProof/>
                <w:webHidden/>
              </w:rPr>
              <w:tab/>
            </w:r>
            <w:r>
              <w:rPr>
                <w:noProof/>
                <w:webHidden/>
              </w:rPr>
              <w:fldChar w:fldCharType="begin"/>
            </w:r>
            <w:r w:rsidR="00451BED">
              <w:rPr>
                <w:noProof/>
                <w:webHidden/>
              </w:rPr>
              <w:instrText xml:space="preserve"> PAGEREF _Toc358748777 \h </w:instrText>
            </w:r>
            <w:r>
              <w:rPr>
                <w:noProof/>
                <w:webHidden/>
              </w:rPr>
            </w:r>
            <w:r>
              <w:rPr>
                <w:noProof/>
                <w:webHidden/>
              </w:rPr>
              <w:fldChar w:fldCharType="separate"/>
            </w:r>
            <w:r w:rsidR="00451BED">
              <w:rPr>
                <w:noProof/>
                <w:webHidden/>
              </w:rPr>
              <w:t>31</w:t>
            </w:r>
            <w:r>
              <w:rPr>
                <w:noProof/>
                <w:webHidden/>
              </w:rPr>
              <w:fldChar w:fldCharType="end"/>
            </w:r>
          </w:hyperlink>
        </w:p>
        <w:p w:rsidR="00451BED" w:rsidRDefault="009A716E">
          <w:pPr>
            <w:pStyle w:val="TOC1"/>
            <w:tabs>
              <w:tab w:val="right" w:leader="dot" w:pos="9062"/>
            </w:tabs>
            <w:rPr>
              <w:rFonts w:eastAsiaTheme="minorEastAsia"/>
              <w:noProof/>
              <w:lang w:val="ro-RO" w:eastAsia="ro-RO"/>
            </w:rPr>
          </w:pPr>
          <w:hyperlink w:anchor="_Toc358748778" w:history="1">
            <w:r w:rsidR="00451BED" w:rsidRPr="002B0B9F">
              <w:rPr>
                <w:rStyle w:val="Hyperlink"/>
                <w:noProof/>
              </w:rPr>
              <w:t>Anexe</w:t>
            </w:r>
            <w:r w:rsidR="00451BED">
              <w:rPr>
                <w:noProof/>
                <w:webHidden/>
              </w:rPr>
              <w:tab/>
            </w:r>
            <w:r>
              <w:rPr>
                <w:noProof/>
                <w:webHidden/>
              </w:rPr>
              <w:fldChar w:fldCharType="begin"/>
            </w:r>
            <w:r w:rsidR="00451BED">
              <w:rPr>
                <w:noProof/>
                <w:webHidden/>
              </w:rPr>
              <w:instrText xml:space="preserve"> PAGEREF _Toc358748778 \h </w:instrText>
            </w:r>
            <w:r>
              <w:rPr>
                <w:noProof/>
                <w:webHidden/>
              </w:rPr>
            </w:r>
            <w:r>
              <w:rPr>
                <w:noProof/>
                <w:webHidden/>
              </w:rPr>
              <w:fldChar w:fldCharType="separate"/>
            </w:r>
            <w:r w:rsidR="00451BED">
              <w:rPr>
                <w:noProof/>
                <w:webHidden/>
              </w:rPr>
              <w:t>1</w:t>
            </w:r>
            <w:r>
              <w:rPr>
                <w:noProof/>
                <w:webHidden/>
              </w:rPr>
              <w:fldChar w:fldCharType="end"/>
            </w:r>
          </w:hyperlink>
        </w:p>
        <w:p w:rsidR="006C3389" w:rsidRPr="007F7CEB" w:rsidRDefault="009A716E">
          <w:pPr>
            <w:rPr>
              <w:rFonts w:ascii="Times New Roman" w:hAnsi="Times New Roman" w:cs="Times New Roman"/>
              <w:lang w:val="ro-RO"/>
            </w:rPr>
          </w:pPr>
          <w:r w:rsidRPr="007F7CEB">
            <w:rPr>
              <w:rFonts w:ascii="Times New Roman" w:hAnsi="Times New Roman" w:cs="Times New Roman"/>
              <w:b/>
              <w:bCs/>
              <w:noProof/>
              <w:lang w:val="ro-RO"/>
            </w:rPr>
            <w:fldChar w:fldCharType="end"/>
          </w:r>
        </w:p>
      </w:sdtContent>
    </w:sdt>
    <w:p w:rsidR="006C3389" w:rsidRPr="007F7CEB" w:rsidRDefault="006C3389" w:rsidP="009D4219">
      <w:pPr>
        <w:spacing w:after="0"/>
        <w:jc w:val="both"/>
        <w:rPr>
          <w:rFonts w:ascii="Times New Roman" w:hAnsi="Times New Roman" w:cs="Times New Roman"/>
          <w:sz w:val="24"/>
          <w:szCs w:val="24"/>
          <w:lang w:val="ro-RO"/>
        </w:rPr>
      </w:pPr>
    </w:p>
    <w:p w:rsidR="00C62C42" w:rsidRPr="007F7CEB" w:rsidRDefault="00C62C42">
      <w:pPr>
        <w:rPr>
          <w:rFonts w:ascii="Times New Roman" w:hAnsi="Times New Roman" w:cs="Times New Roman"/>
          <w:sz w:val="24"/>
          <w:szCs w:val="24"/>
          <w:lang w:val="ro-RO"/>
        </w:rPr>
      </w:pPr>
      <w:r w:rsidRPr="007F7CEB">
        <w:rPr>
          <w:rFonts w:ascii="Times New Roman" w:hAnsi="Times New Roman" w:cs="Times New Roman"/>
          <w:sz w:val="24"/>
          <w:szCs w:val="24"/>
          <w:lang w:val="ro-RO"/>
        </w:rPr>
        <w:br w:type="page"/>
      </w:r>
    </w:p>
    <w:p w:rsidR="008321F4" w:rsidRDefault="008321F4" w:rsidP="0094486C">
      <w:pPr>
        <w:pStyle w:val="Heading1"/>
      </w:pPr>
      <w:bookmarkStart w:id="1" w:name="_Toc358748763"/>
      <w:r>
        <w:lastRenderedPageBreak/>
        <w:t>ACTIVITATEA DE CERCETARE</w:t>
      </w:r>
      <w:r w:rsidR="004E33A7">
        <w:t>, DEZVOLTARE, INOVARE (CDI)</w:t>
      </w:r>
      <w:bookmarkEnd w:id="1"/>
    </w:p>
    <w:p w:rsidR="005B659D" w:rsidRPr="0089045B" w:rsidRDefault="0059251C" w:rsidP="0094486C">
      <w:pPr>
        <w:pStyle w:val="Heading1"/>
      </w:pPr>
      <w:bookmarkStart w:id="2" w:name="_Toc358748764"/>
      <w:r w:rsidRPr="0089045B">
        <w:t>Or</w:t>
      </w:r>
      <w:r w:rsidR="008E076C" w:rsidRPr="0089045B">
        <w:t>g</w:t>
      </w:r>
      <w:r w:rsidRPr="0089045B">
        <w:t>a</w:t>
      </w:r>
      <w:r w:rsidR="008E076C" w:rsidRPr="0089045B">
        <w:t>nizarea activităţii de</w:t>
      </w:r>
      <w:r w:rsidR="00AA72CB">
        <w:t xml:space="preserve"> cercetare</w:t>
      </w:r>
      <w:r w:rsidR="009A4703">
        <w:t xml:space="preserve"> ştiinţifică</w:t>
      </w:r>
      <w:bookmarkEnd w:id="2"/>
    </w:p>
    <w:p w:rsidR="00904071" w:rsidRPr="007F7CEB" w:rsidRDefault="00904071" w:rsidP="008F5479">
      <w:pPr>
        <w:ind w:firstLine="708"/>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În Universitatea „Lucian Blaga” din Sibiu (ULBS), activitatea de cercetare</w:t>
      </w:r>
      <w:r w:rsidR="003409D4">
        <w:rPr>
          <w:rFonts w:ascii="Times New Roman" w:hAnsi="Times New Roman" w:cs="Times New Roman"/>
          <w:sz w:val="24"/>
          <w:szCs w:val="24"/>
          <w:lang w:val="ro-RO"/>
        </w:rPr>
        <w:t>-</w:t>
      </w:r>
      <w:r w:rsidRPr="007F7CEB">
        <w:rPr>
          <w:rFonts w:ascii="Times New Roman" w:hAnsi="Times New Roman" w:cs="Times New Roman"/>
          <w:sz w:val="24"/>
          <w:szCs w:val="24"/>
          <w:lang w:val="ro-RO"/>
        </w:rPr>
        <w:t xml:space="preserve"> dezvoltare, denumită în continuare </w:t>
      </w:r>
      <w:r w:rsidR="00AA72CB" w:rsidRPr="00AA72CB">
        <w:rPr>
          <w:rFonts w:ascii="Times New Roman" w:hAnsi="Times New Roman" w:cs="Times New Roman"/>
          <w:i/>
          <w:sz w:val="24"/>
          <w:szCs w:val="24"/>
          <w:lang w:val="ro-RO"/>
        </w:rPr>
        <w:t>cercetare</w:t>
      </w:r>
      <w:r w:rsidR="009A4703">
        <w:rPr>
          <w:rFonts w:ascii="Times New Roman" w:hAnsi="Times New Roman" w:cs="Times New Roman"/>
          <w:i/>
          <w:sz w:val="24"/>
          <w:szCs w:val="24"/>
          <w:lang w:val="ro-RO"/>
        </w:rPr>
        <w:t xml:space="preserve"> ştiinţifică</w:t>
      </w:r>
      <w:r w:rsidRPr="007F7CEB">
        <w:rPr>
          <w:rFonts w:ascii="Times New Roman" w:hAnsi="Times New Roman" w:cs="Times New Roman"/>
          <w:sz w:val="24"/>
          <w:szCs w:val="24"/>
          <w:lang w:val="ro-RO"/>
        </w:rPr>
        <w:t xml:space="preserve">, se desfăşoară în concordanţă cu prevederile specifice cuprinse în: Legea educaţiei naţionale nr. 1 / 2011, completată; Ordonanţa Guvernului nr. 57 / 2002 aprobată prin Legea nr. 324 / 2003 privind cercetarea ştiinţifică şi dezvoltarea tehnologică; Legea nr. 319 / 2003 privind statutul personalului de cercetare; Legea nr. 123 / 1997, privind Statutul personalului didactic; Carta Universităţii „Lucian Blaga” din Sibiu; Regulamentul Comisiei Senatului pentru Cercetare Ştiinţifică, Regulamentul activităţii de cercetare ştiinţifică, împreună cu </w:t>
      </w:r>
      <w:r w:rsidRPr="006B0DC2">
        <w:rPr>
          <w:rFonts w:ascii="Times New Roman" w:hAnsi="Times New Roman" w:cs="Times New Roman"/>
          <w:sz w:val="24"/>
          <w:szCs w:val="24"/>
          <w:lang w:val="ro-RO"/>
        </w:rPr>
        <w:t>procedurile operaţionale</w:t>
      </w:r>
      <w:r w:rsidR="007820A5">
        <w:rPr>
          <w:rFonts w:ascii="Times New Roman" w:hAnsi="Times New Roman" w:cs="Times New Roman"/>
          <w:sz w:val="24"/>
          <w:szCs w:val="24"/>
          <w:lang w:val="ro-RO"/>
        </w:rPr>
        <w:t xml:space="preserve"> (</w:t>
      </w:r>
      <w:r w:rsidR="007820A5" w:rsidRPr="007820A5">
        <w:rPr>
          <w:rFonts w:ascii="Times New Roman" w:hAnsi="Times New Roman" w:cs="Times New Roman"/>
          <w:color w:val="365F91" w:themeColor="accent1" w:themeShade="BF"/>
          <w:sz w:val="24"/>
          <w:szCs w:val="24"/>
          <w:lang w:val="ro-RO"/>
        </w:rPr>
        <w:t>cercetare.ulbsibiu.ro)</w:t>
      </w:r>
      <w:r w:rsidR="006B0DC2">
        <w:rPr>
          <w:rFonts w:ascii="Times New Roman" w:hAnsi="Times New Roman" w:cs="Times New Roman"/>
          <w:sz w:val="24"/>
          <w:szCs w:val="24"/>
          <w:lang w:val="ro-RO"/>
        </w:rPr>
        <w:t>.</w:t>
      </w:r>
    </w:p>
    <w:p w:rsidR="00D65CA5" w:rsidRPr="007F7CEB" w:rsidRDefault="00D65CA5" w:rsidP="00BB0A88">
      <w:pPr>
        <w:autoSpaceDE w:val="0"/>
        <w:autoSpaceDN w:val="0"/>
        <w:adjustRightInd w:val="0"/>
        <w:spacing w:after="0"/>
        <w:ind w:firstLine="708"/>
        <w:jc w:val="both"/>
        <w:rPr>
          <w:rFonts w:ascii="Times New Roman" w:hAnsi="Times New Roman" w:cs="Times New Roman"/>
          <w:color w:val="000000"/>
          <w:sz w:val="24"/>
          <w:szCs w:val="24"/>
          <w:lang w:val="ro-RO"/>
        </w:rPr>
      </w:pPr>
      <w:r w:rsidRPr="00F6019C">
        <w:rPr>
          <w:rFonts w:ascii="Times New Roman" w:hAnsi="Times New Roman" w:cs="Times New Roman"/>
          <w:color w:val="000000"/>
          <w:sz w:val="24"/>
          <w:szCs w:val="24"/>
          <w:lang w:val="ro-RO"/>
        </w:rPr>
        <w:t>Direcţiile şi domeniile de cercetare</w:t>
      </w:r>
      <w:r w:rsidR="009A4703" w:rsidRPr="00F6019C">
        <w:rPr>
          <w:rFonts w:ascii="Times New Roman" w:hAnsi="Times New Roman" w:cs="Times New Roman"/>
          <w:color w:val="000000"/>
          <w:sz w:val="24"/>
          <w:szCs w:val="24"/>
          <w:lang w:val="ro-RO"/>
        </w:rPr>
        <w:t xml:space="preserve"> ştiinţifică</w:t>
      </w:r>
      <w:r w:rsidRPr="00F6019C">
        <w:rPr>
          <w:rFonts w:ascii="Times New Roman" w:hAnsi="Times New Roman" w:cs="Times New Roman"/>
          <w:color w:val="000000"/>
          <w:sz w:val="24"/>
          <w:szCs w:val="24"/>
          <w:lang w:val="ro-RO"/>
        </w:rPr>
        <w:t xml:space="preserve"> sunt stabilite în conformitate cu priorităţile ce decurg din Planul strategic şi misiunea ULBS, precum şi din Strategia de cercetare a ULBS, dezvoltate în acord cu direcţiile prioritare naţionale şi internaţionale, pe </w:t>
      </w:r>
      <w:r w:rsidR="00EE5852" w:rsidRPr="00F6019C">
        <w:rPr>
          <w:rFonts w:ascii="Times New Roman" w:hAnsi="Times New Roman" w:cs="Times New Roman"/>
          <w:color w:val="000000"/>
          <w:sz w:val="24"/>
          <w:szCs w:val="24"/>
          <w:lang w:val="ro-RO"/>
        </w:rPr>
        <w:t>baza Strategiei de CDI 2007-2013</w:t>
      </w:r>
      <w:r w:rsidRPr="00F6019C">
        <w:rPr>
          <w:rFonts w:ascii="Times New Roman" w:hAnsi="Times New Roman" w:cs="Times New Roman"/>
          <w:color w:val="000000"/>
          <w:sz w:val="24"/>
          <w:szCs w:val="24"/>
          <w:lang w:val="ro-RO"/>
        </w:rPr>
        <w:t xml:space="preserve"> şi a Programului Cadru VII pentru Cercetare şi Dezvoltare Tehnologică.</w:t>
      </w:r>
    </w:p>
    <w:p w:rsidR="00477EB7" w:rsidRPr="007F7CEB" w:rsidRDefault="00477EB7" w:rsidP="00BB0A88">
      <w:pPr>
        <w:autoSpaceDE w:val="0"/>
        <w:autoSpaceDN w:val="0"/>
        <w:adjustRightInd w:val="0"/>
        <w:spacing w:after="0"/>
        <w:ind w:firstLine="708"/>
        <w:jc w:val="both"/>
        <w:rPr>
          <w:rFonts w:ascii="Times New Roman" w:hAnsi="Times New Roman" w:cs="Times New Roman"/>
          <w:color w:val="000000"/>
          <w:sz w:val="24"/>
          <w:szCs w:val="24"/>
          <w:lang w:val="ro-RO"/>
        </w:rPr>
      </w:pPr>
      <w:r w:rsidRPr="007F7CEB">
        <w:rPr>
          <w:rFonts w:ascii="Times New Roman" w:hAnsi="Times New Roman" w:cs="Times New Roman"/>
          <w:color w:val="000000"/>
          <w:sz w:val="24"/>
          <w:szCs w:val="24"/>
          <w:lang w:val="ro-RO"/>
        </w:rPr>
        <w:t>Finanţarea cercetării</w:t>
      </w:r>
      <w:r w:rsidR="009A4703">
        <w:rPr>
          <w:rFonts w:ascii="Times New Roman" w:hAnsi="Times New Roman" w:cs="Times New Roman"/>
          <w:color w:val="000000"/>
          <w:sz w:val="24"/>
          <w:szCs w:val="24"/>
          <w:lang w:val="ro-RO"/>
        </w:rPr>
        <w:t xml:space="preserve"> ştiinţifice</w:t>
      </w:r>
      <w:r w:rsidRPr="007F7CEB">
        <w:rPr>
          <w:rFonts w:ascii="Times New Roman" w:hAnsi="Times New Roman" w:cs="Times New Roman"/>
          <w:color w:val="000000"/>
          <w:sz w:val="24"/>
          <w:szCs w:val="24"/>
          <w:lang w:val="ro-RO"/>
        </w:rPr>
        <w:t xml:space="preserve"> se realizează în principal din surse naţionale (CNCS, PNCDI, Academia Română, alte scheme de finanţare ale Ministerului Educaţiei, Cercetării şi Tineretului, alte ministere, organizaţii, companii)</w:t>
      </w:r>
      <w:r w:rsidR="009E3368" w:rsidRPr="007F7CEB">
        <w:rPr>
          <w:rFonts w:ascii="Times New Roman" w:hAnsi="Times New Roman" w:cs="Times New Roman"/>
          <w:color w:val="000000"/>
          <w:sz w:val="24"/>
          <w:szCs w:val="24"/>
          <w:lang w:val="ro-RO"/>
        </w:rPr>
        <w:t>, surse internaţionale (</w:t>
      </w:r>
      <w:r w:rsidR="004A05A5" w:rsidRPr="007F7CEB">
        <w:rPr>
          <w:rFonts w:ascii="Times New Roman" w:hAnsi="Times New Roman" w:cs="Times New Roman"/>
          <w:color w:val="000000"/>
          <w:sz w:val="24"/>
          <w:szCs w:val="24"/>
          <w:lang w:val="ro-RO"/>
        </w:rPr>
        <w:t>Programele Cadru ale</w:t>
      </w:r>
      <w:r w:rsidR="009E3368" w:rsidRPr="007F7CEB">
        <w:rPr>
          <w:rFonts w:ascii="Times New Roman" w:hAnsi="Times New Roman" w:cs="Times New Roman"/>
          <w:color w:val="000000"/>
          <w:sz w:val="24"/>
          <w:szCs w:val="24"/>
          <w:lang w:val="ro-RO"/>
        </w:rPr>
        <w:t xml:space="preserve"> UE, programele Phare, </w:t>
      </w:r>
      <w:r w:rsidR="004A05A5" w:rsidRPr="007F7CEB">
        <w:rPr>
          <w:rFonts w:ascii="Times New Roman" w:hAnsi="Times New Roman" w:cs="Times New Roman"/>
          <w:color w:val="000000"/>
          <w:sz w:val="24"/>
          <w:szCs w:val="24"/>
          <w:lang w:val="ro-RO"/>
        </w:rPr>
        <w:t>L</w:t>
      </w:r>
      <w:r w:rsidR="009E3368" w:rsidRPr="007F7CEB">
        <w:rPr>
          <w:rFonts w:ascii="Times New Roman" w:hAnsi="Times New Roman" w:cs="Times New Roman"/>
          <w:color w:val="000000"/>
          <w:sz w:val="24"/>
          <w:szCs w:val="24"/>
          <w:lang w:val="ro-RO"/>
        </w:rPr>
        <w:t>eonardo da Vinci, Socrates</w:t>
      </w:r>
      <w:r w:rsidR="004A05A5" w:rsidRPr="007F7CEB">
        <w:rPr>
          <w:rFonts w:ascii="Times New Roman" w:hAnsi="Times New Roman" w:cs="Times New Roman"/>
          <w:color w:val="000000"/>
          <w:sz w:val="24"/>
          <w:szCs w:val="24"/>
          <w:lang w:val="ro-RO"/>
        </w:rPr>
        <w:t xml:space="preserve"> </w:t>
      </w:r>
      <w:r w:rsidR="009E3368" w:rsidRPr="007F7CEB">
        <w:rPr>
          <w:rFonts w:ascii="Times New Roman" w:hAnsi="Times New Roman" w:cs="Times New Roman"/>
          <w:color w:val="000000"/>
          <w:sz w:val="24"/>
          <w:szCs w:val="24"/>
          <w:lang w:val="ro-RO"/>
        </w:rPr>
        <w:t>/</w:t>
      </w:r>
      <w:r w:rsidR="004A05A5" w:rsidRPr="007F7CEB">
        <w:rPr>
          <w:rFonts w:ascii="Times New Roman" w:hAnsi="Times New Roman" w:cs="Times New Roman"/>
          <w:color w:val="000000"/>
          <w:sz w:val="24"/>
          <w:szCs w:val="24"/>
          <w:lang w:val="ro-RO"/>
        </w:rPr>
        <w:t xml:space="preserve"> </w:t>
      </w:r>
      <w:r w:rsidR="009E3368" w:rsidRPr="007F7CEB">
        <w:rPr>
          <w:rFonts w:ascii="Times New Roman" w:hAnsi="Times New Roman" w:cs="Times New Roman"/>
          <w:color w:val="000000"/>
          <w:sz w:val="24"/>
          <w:szCs w:val="24"/>
          <w:lang w:val="ro-RO"/>
        </w:rPr>
        <w:t>Erasmus, organizaţii internaţionale etc.), precum şi din surse interne ale ULBS.</w:t>
      </w:r>
    </w:p>
    <w:p w:rsidR="00DA773C" w:rsidRPr="007F7CEB" w:rsidRDefault="00DA773C" w:rsidP="00BB0A88">
      <w:pPr>
        <w:autoSpaceDE w:val="0"/>
        <w:autoSpaceDN w:val="0"/>
        <w:adjustRightInd w:val="0"/>
        <w:spacing w:after="0"/>
        <w:ind w:firstLine="708"/>
        <w:jc w:val="both"/>
        <w:rPr>
          <w:rFonts w:ascii="Times New Roman" w:hAnsi="Times New Roman" w:cs="Times New Roman"/>
          <w:color w:val="000000"/>
          <w:sz w:val="24"/>
          <w:szCs w:val="24"/>
          <w:lang w:val="ro-RO"/>
        </w:rPr>
      </w:pPr>
      <w:r w:rsidRPr="007F7CEB">
        <w:rPr>
          <w:rFonts w:ascii="Times New Roman" w:hAnsi="Times New Roman" w:cs="Times New Roman"/>
          <w:color w:val="000000"/>
          <w:sz w:val="24"/>
          <w:szCs w:val="24"/>
          <w:lang w:val="ro-RO"/>
        </w:rPr>
        <w:t>Activitatea de cercetare</w:t>
      </w:r>
      <w:r w:rsidR="009A4703">
        <w:rPr>
          <w:rFonts w:ascii="Times New Roman" w:hAnsi="Times New Roman" w:cs="Times New Roman"/>
          <w:color w:val="000000"/>
          <w:sz w:val="24"/>
          <w:szCs w:val="24"/>
          <w:lang w:val="ro-RO"/>
        </w:rPr>
        <w:t xml:space="preserve"> ştiinţifică</w:t>
      </w:r>
      <w:r w:rsidRPr="007F7CEB">
        <w:rPr>
          <w:rFonts w:ascii="Times New Roman" w:hAnsi="Times New Roman" w:cs="Times New Roman"/>
          <w:color w:val="000000"/>
          <w:sz w:val="24"/>
          <w:szCs w:val="24"/>
          <w:lang w:val="ro-RO"/>
        </w:rPr>
        <w:t xml:space="preserve"> în ULBS se desfăşoară individual, la nivel de cercetător - pentru proiectele cu tematică limitată şi, respectiv, în echipe de cercetare, la nivel de departamente, în cadrul centrelor de cercetare şi transfer tehnologic – pentru proiectele mai complexe.</w:t>
      </w:r>
    </w:p>
    <w:p w:rsidR="00AA72CB" w:rsidRDefault="00AA72CB" w:rsidP="00363F59">
      <w:pPr>
        <w:autoSpaceDE w:val="0"/>
        <w:autoSpaceDN w:val="0"/>
        <w:adjustRightInd w:val="0"/>
        <w:spacing w:after="0"/>
        <w:ind w:firstLine="708"/>
        <w:jc w:val="both"/>
        <w:rPr>
          <w:rFonts w:ascii="Times New Roman" w:hAnsi="Times New Roman" w:cs="Times New Roman"/>
          <w:color w:val="000000"/>
          <w:sz w:val="24"/>
          <w:szCs w:val="24"/>
          <w:lang w:val="ro-RO"/>
        </w:rPr>
      </w:pPr>
    </w:p>
    <w:p w:rsidR="00AA72CB" w:rsidRDefault="00FF7675" w:rsidP="0094486C">
      <w:pPr>
        <w:pStyle w:val="Heading1"/>
      </w:pPr>
      <w:bookmarkStart w:id="3" w:name="_Toc358748765"/>
      <w:r>
        <w:t>S</w:t>
      </w:r>
      <w:r w:rsidR="00FC4C29">
        <w:t>tructuri de cercetare ştiinţifică</w:t>
      </w:r>
      <w:bookmarkEnd w:id="3"/>
    </w:p>
    <w:p w:rsidR="002B2317" w:rsidRPr="007F7CEB" w:rsidRDefault="003D2642" w:rsidP="00363F59">
      <w:pPr>
        <w:autoSpaceDE w:val="0"/>
        <w:autoSpaceDN w:val="0"/>
        <w:adjustRightInd w:val="0"/>
        <w:spacing w:after="0"/>
        <w:ind w:firstLine="708"/>
        <w:jc w:val="both"/>
        <w:rPr>
          <w:rFonts w:ascii="Times New Roman" w:hAnsi="Times New Roman" w:cs="Times New Roman"/>
          <w:sz w:val="24"/>
          <w:szCs w:val="24"/>
          <w:lang w:val="ro-RO"/>
        </w:rPr>
      </w:pPr>
      <w:r w:rsidRPr="007F7CEB">
        <w:rPr>
          <w:rFonts w:ascii="Times New Roman" w:hAnsi="Times New Roman" w:cs="Times New Roman"/>
          <w:color w:val="000000"/>
          <w:sz w:val="24"/>
          <w:szCs w:val="24"/>
          <w:lang w:val="ro-RO"/>
        </w:rPr>
        <w:t xml:space="preserve">În </w:t>
      </w:r>
      <w:r w:rsidR="00857514" w:rsidRPr="007F7CEB">
        <w:rPr>
          <w:rFonts w:ascii="Times New Roman" w:hAnsi="Times New Roman" w:cs="Times New Roman"/>
          <w:sz w:val="24"/>
          <w:szCs w:val="24"/>
          <w:lang w:val="ro-RO"/>
        </w:rPr>
        <w:t>Rom</w:t>
      </w:r>
      <w:r w:rsidRPr="007F7CEB">
        <w:rPr>
          <w:rFonts w:ascii="Times New Roman" w:hAnsi="Times New Roman" w:cs="Times New Roman"/>
          <w:sz w:val="24"/>
          <w:szCs w:val="24"/>
          <w:lang w:val="ro-RO"/>
        </w:rPr>
        <w:t>â</w:t>
      </w:r>
      <w:r w:rsidR="00857514" w:rsidRPr="007F7CEB">
        <w:rPr>
          <w:rFonts w:ascii="Times New Roman" w:hAnsi="Times New Roman" w:cs="Times New Roman"/>
          <w:sz w:val="24"/>
          <w:szCs w:val="24"/>
          <w:lang w:val="ro-RO"/>
        </w:rPr>
        <w:t xml:space="preserve">nia nu există </w:t>
      </w:r>
      <w:r w:rsidR="00363F59">
        <w:rPr>
          <w:rFonts w:ascii="Times New Roman" w:hAnsi="Times New Roman" w:cs="Times New Roman"/>
          <w:sz w:val="24"/>
          <w:szCs w:val="24"/>
          <w:lang w:val="ro-RO"/>
        </w:rPr>
        <w:t>reglementări privind organizarea</w:t>
      </w:r>
      <w:r w:rsidR="00857514" w:rsidRPr="007F7CEB">
        <w:rPr>
          <w:rFonts w:ascii="Times New Roman" w:hAnsi="Times New Roman" w:cs="Times New Roman"/>
          <w:sz w:val="24"/>
          <w:szCs w:val="24"/>
          <w:lang w:val="ro-RO"/>
        </w:rPr>
        <w:t xml:space="preserve"> centrelor de cercetare ştiinţifică. A existat, până în anul 2006, la nivel de CNCS</w:t>
      </w:r>
      <w:r w:rsidR="009D78C5" w:rsidRPr="007F7CEB">
        <w:rPr>
          <w:rFonts w:ascii="Times New Roman" w:hAnsi="Times New Roman" w:cs="Times New Roman"/>
          <w:sz w:val="24"/>
          <w:szCs w:val="24"/>
          <w:lang w:val="ro-RO"/>
        </w:rPr>
        <w:t>,</w:t>
      </w:r>
      <w:r w:rsidR="00857514" w:rsidRPr="007F7CEB">
        <w:rPr>
          <w:rFonts w:ascii="Times New Roman" w:hAnsi="Times New Roman" w:cs="Times New Roman"/>
          <w:sz w:val="24"/>
          <w:szCs w:val="24"/>
          <w:lang w:val="ro-RO"/>
        </w:rPr>
        <w:t xml:space="preserve"> un sistem de ev</w:t>
      </w:r>
      <w:r w:rsidR="00363F59">
        <w:rPr>
          <w:rFonts w:ascii="Times New Roman" w:hAnsi="Times New Roman" w:cs="Times New Roman"/>
          <w:sz w:val="24"/>
          <w:szCs w:val="24"/>
          <w:lang w:val="ro-RO"/>
        </w:rPr>
        <w:t>aluare a centrelor de cercetare</w:t>
      </w:r>
      <w:r w:rsidR="000766D7">
        <w:rPr>
          <w:rFonts w:ascii="Times New Roman" w:hAnsi="Times New Roman" w:cs="Times New Roman"/>
          <w:sz w:val="24"/>
          <w:szCs w:val="24"/>
          <w:lang w:val="ro-RO"/>
        </w:rPr>
        <w:t xml:space="preserve"> ştiinţifică</w:t>
      </w:r>
      <w:r w:rsidR="00363F59">
        <w:rPr>
          <w:rFonts w:ascii="Times New Roman" w:hAnsi="Times New Roman" w:cs="Times New Roman"/>
          <w:sz w:val="24"/>
          <w:szCs w:val="24"/>
          <w:lang w:val="ro-RO"/>
        </w:rPr>
        <w:t>, acest sistem</w:t>
      </w:r>
      <w:r w:rsidR="00FE1186">
        <w:rPr>
          <w:rFonts w:ascii="Times New Roman" w:hAnsi="Times New Roman" w:cs="Times New Roman"/>
          <w:sz w:val="24"/>
          <w:szCs w:val="24"/>
          <w:lang w:val="ro-RO"/>
        </w:rPr>
        <w:t xml:space="preserve"> s-a reluat în 2010</w:t>
      </w:r>
      <w:r w:rsidR="009D78C5" w:rsidRPr="007F7CEB">
        <w:rPr>
          <w:rFonts w:ascii="Times New Roman" w:hAnsi="Times New Roman" w:cs="Times New Roman"/>
          <w:sz w:val="24"/>
          <w:szCs w:val="24"/>
          <w:lang w:val="ro-RO"/>
        </w:rPr>
        <w:t>,</w:t>
      </w:r>
      <w:r w:rsidR="00857514" w:rsidRPr="007F7CEB">
        <w:rPr>
          <w:rFonts w:ascii="Times New Roman" w:hAnsi="Times New Roman" w:cs="Times New Roman"/>
          <w:sz w:val="24"/>
          <w:szCs w:val="24"/>
          <w:lang w:val="ro-RO"/>
        </w:rPr>
        <w:t xml:space="preserve"> dar a fost abandonat chiar înainte de prima evaluare. Nu există la nivel naţional un mecanism de finanţare a cent</w:t>
      </w:r>
      <w:r w:rsidR="00C132C2" w:rsidRPr="007F7CEB">
        <w:rPr>
          <w:rFonts w:ascii="Times New Roman" w:hAnsi="Times New Roman" w:cs="Times New Roman"/>
          <w:sz w:val="24"/>
          <w:szCs w:val="24"/>
          <w:lang w:val="ro-RO"/>
        </w:rPr>
        <w:t>relor de cercetare ştiinţifică, astfel că îns</w:t>
      </w:r>
      <w:r w:rsidR="009D78C5" w:rsidRPr="007F7CEB">
        <w:rPr>
          <w:rFonts w:ascii="Times New Roman" w:hAnsi="Times New Roman" w:cs="Times New Roman"/>
          <w:sz w:val="24"/>
          <w:szCs w:val="24"/>
          <w:lang w:val="ro-RO"/>
        </w:rPr>
        <w:t>u</w:t>
      </w:r>
      <w:r w:rsidR="00C132C2" w:rsidRPr="007F7CEB">
        <w:rPr>
          <w:rFonts w:ascii="Times New Roman" w:hAnsi="Times New Roman" w:cs="Times New Roman"/>
          <w:sz w:val="24"/>
          <w:szCs w:val="24"/>
          <w:lang w:val="ro-RO"/>
        </w:rPr>
        <w:t>şi conceptul de „centru de cercetare” nu are o înţelegere comună, fiind remarcate diferenţe majo</w:t>
      </w:r>
      <w:r w:rsidR="00F83FE5">
        <w:rPr>
          <w:rFonts w:ascii="Times New Roman" w:hAnsi="Times New Roman" w:cs="Times New Roman"/>
          <w:sz w:val="24"/>
          <w:szCs w:val="24"/>
          <w:lang w:val="ro-RO"/>
        </w:rPr>
        <w:t>re de la o universitate la alta</w:t>
      </w:r>
      <w:r w:rsidR="002B2317" w:rsidRPr="007F7CEB">
        <w:rPr>
          <w:rFonts w:ascii="Times New Roman" w:hAnsi="Times New Roman" w:cs="Times New Roman"/>
          <w:sz w:val="24"/>
          <w:szCs w:val="24"/>
          <w:lang w:val="ro-RO"/>
        </w:rPr>
        <w:t xml:space="preserve">. </w:t>
      </w:r>
    </w:p>
    <w:p w:rsidR="0004185D" w:rsidRPr="007F7CEB" w:rsidRDefault="0004185D" w:rsidP="002F00EA">
      <w:pPr>
        <w:autoSpaceDE w:val="0"/>
        <w:autoSpaceDN w:val="0"/>
        <w:adjustRightInd w:val="0"/>
        <w:spacing w:after="0"/>
        <w:ind w:firstLine="708"/>
        <w:jc w:val="both"/>
        <w:rPr>
          <w:rFonts w:ascii="Times New Roman" w:hAnsi="Times New Roman" w:cs="Times New Roman"/>
          <w:color w:val="000000"/>
          <w:sz w:val="24"/>
          <w:szCs w:val="24"/>
          <w:lang w:val="ro-RO"/>
        </w:rPr>
      </w:pPr>
      <w:r w:rsidRPr="007F7CEB">
        <w:rPr>
          <w:rFonts w:ascii="Times New Roman" w:hAnsi="Times New Roman" w:cs="Times New Roman"/>
          <w:b/>
          <w:color w:val="000000"/>
          <w:sz w:val="24"/>
          <w:szCs w:val="24"/>
          <w:lang w:val="ro-RO"/>
        </w:rPr>
        <w:t xml:space="preserve">Centrele de cercetare acreditate de CNCSIS </w:t>
      </w:r>
      <w:r w:rsidRPr="007F7CEB">
        <w:rPr>
          <w:rFonts w:ascii="Times New Roman" w:hAnsi="Times New Roman" w:cs="Times New Roman"/>
          <w:color w:val="000000"/>
          <w:sz w:val="24"/>
          <w:szCs w:val="24"/>
          <w:lang w:val="ro-RO"/>
        </w:rPr>
        <w:t>la ULBS sunt:</w:t>
      </w:r>
      <w:r w:rsidR="00366B01" w:rsidRPr="007F7CEB">
        <w:rPr>
          <w:rFonts w:ascii="Times New Roman" w:hAnsi="Times New Roman" w:cs="Times New Roman"/>
          <w:color w:val="000000"/>
          <w:sz w:val="24"/>
          <w:szCs w:val="24"/>
          <w:lang w:val="ro-RO"/>
        </w:rPr>
        <w:t xml:space="preserve"> Centrul de cercetare în domeniul calităţii, Centrul de studii şi cercetări pentru deformări plastice, Centrul de cercetări economice al ULBS, Institutul pentru cercetarea şi valorificarea patrimoniului cultural transilvănean în context european şi Centrul de cercetare în ştiinţa comunicării şi tehnologia informaţiei</w:t>
      </w:r>
      <w:r w:rsidR="005744B7" w:rsidRPr="007F7CEB">
        <w:rPr>
          <w:rFonts w:ascii="Times New Roman" w:hAnsi="Times New Roman" w:cs="Times New Roman"/>
          <w:color w:val="000000"/>
          <w:sz w:val="24"/>
          <w:szCs w:val="24"/>
          <w:lang w:val="ro-RO"/>
        </w:rPr>
        <w:t>.</w:t>
      </w:r>
    </w:p>
    <w:p w:rsidR="00073FCB" w:rsidRPr="00590E9A" w:rsidRDefault="00234E70" w:rsidP="00073FCB">
      <w:pPr>
        <w:pStyle w:val="Default"/>
        <w:spacing w:line="276" w:lineRule="auto"/>
        <w:ind w:firstLine="720"/>
        <w:jc w:val="both"/>
        <w:rPr>
          <w:color w:val="auto"/>
          <w:lang w:val="ro-RO"/>
        </w:rPr>
      </w:pPr>
      <w:r w:rsidRPr="007F7CEB">
        <w:rPr>
          <w:lang w:val="ro-RO"/>
        </w:rPr>
        <w:t>De asemenea, în ULBS îşi desfăşoară activitatea şi centrele de cercetare aprobate de Senat:</w:t>
      </w:r>
      <w:r w:rsidR="004605D9" w:rsidRPr="007F7CEB">
        <w:rPr>
          <w:lang w:val="ro-RO"/>
        </w:rPr>
        <w:t xml:space="preserve"> </w:t>
      </w:r>
      <w:r w:rsidR="00073FCB" w:rsidRPr="00590E9A">
        <w:rPr>
          <w:color w:val="auto"/>
          <w:lang w:val="ro-RO"/>
        </w:rPr>
        <w:t>Centrul de Cercetări în Domeniul Calită</w:t>
      </w:r>
      <w:r w:rsidR="006E0495">
        <w:rPr>
          <w:color w:val="auto"/>
          <w:lang w:val="ro-RO"/>
        </w:rPr>
        <w:t>ţ</w:t>
      </w:r>
      <w:r w:rsidR="00073FCB" w:rsidRPr="00590E9A">
        <w:rPr>
          <w:color w:val="auto"/>
          <w:lang w:val="ro-RO"/>
        </w:rPr>
        <w:t xml:space="preserve">ii, Centrul de Studii </w:t>
      </w:r>
      <w:r w:rsidR="006E0495">
        <w:rPr>
          <w:color w:val="auto"/>
          <w:lang w:val="ro-RO"/>
        </w:rPr>
        <w:t>ş</w:t>
      </w:r>
      <w:r w:rsidR="00073FCB" w:rsidRPr="00590E9A">
        <w:rPr>
          <w:color w:val="auto"/>
          <w:lang w:val="ro-RO"/>
        </w:rPr>
        <w:t>i Cercetări pentru Deformări Plastice, Centrul de Cercetări Economice al Universită</w:t>
      </w:r>
      <w:r w:rsidR="006E0495">
        <w:rPr>
          <w:color w:val="auto"/>
          <w:lang w:val="ro-RO"/>
        </w:rPr>
        <w:t>ţ</w:t>
      </w:r>
      <w:r w:rsidR="00073FCB" w:rsidRPr="00590E9A">
        <w:rPr>
          <w:color w:val="auto"/>
          <w:lang w:val="ro-RO"/>
        </w:rPr>
        <w:t xml:space="preserve">ii „Lucian Blaga” din Sibiu, Institutul pentru Cercetarea </w:t>
      </w:r>
      <w:r w:rsidR="006E0495">
        <w:rPr>
          <w:color w:val="auto"/>
          <w:lang w:val="ro-RO"/>
        </w:rPr>
        <w:t>ş</w:t>
      </w:r>
      <w:r w:rsidR="00073FCB" w:rsidRPr="00590E9A">
        <w:rPr>
          <w:color w:val="auto"/>
          <w:lang w:val="ro-RO"/>
        </w:rPr>
        <w:t xml:space="preserve">i Valorificarea Patrimoniului Cultural Transilvănean în Context European, Centrul de Cercetare în </w:t>
      </w:r>
      <w:r w:rsidR="006E0495">
        <w:rPr>
          <w:color w:val="auto"/>
          <w:lang w:val="ro-RO"/>
        </w:rPr>
        <w:t>Ş</w:t>
      </w:r>
      <w:r w:rsidR="00073FCB" w:rsidRPr="00590E9A">
        <w:rPr>
          <w:color w:val="auto"/>
          <w:lang w:val="ro-RO"/>
        </w:rPr>
        <w:t>tiin</w:t>
      </w:r>
      <w:r w:rsidR="006E0495">
        <w:rPr>
          <w:color w:val="auto"/>
          <w:lang w:val="ro-RO"/>
        </w:rPr>
        <w:t>ţ</w:t>
      </w:r>
      <w:r w:rsidR="00073FCB" w:rsidRPr="00590E9A">
        <w:rPr>
          <w:color w:val="auto"/>
          <w:lang w:val="ro-RO"/>
        </w:rPr>
        <w:t xml:space="preserve">a Comunicării </w:t>
      </w:r>
      <w:r w:rsidR="006E0495">
        <w:rPr>
          <w:color w:val="auto"/>
          <w:lang w:val="ro-RO"/>
        </w:rPr>
        <w:t>ş</w:t>
      </w:r>
      <w:r w:rsidR="00073FCB" w:rsidRPr="00590E9A">
        <w:rPr>
          <w:color w:val="auto"/>
          <w:lang w:val="ro-RO"/>
        </w:rPr>
        <w:t>i Tehnologia Informa</w:t>
      </w:r>
      <w:r w:rsidR="006E0495">
        <w:rPr>
          <w:color w:val="auto"/>
          <w:lang w:val="ro-RO"/>
        </w:rPr>
        <w:t>ţ</w:t>
      </w:r>
      <w:r w:rsidR="00073FCB" w:rsidRPr="00590E9A">
        <w:rPr>
          <w:color w:val="auto"/>
          <w:lang w:val="ro-RO"/>
        </w:rPr>
        <w:t xml:space="preserve">iei, Centrul de Cercetări Interdisciplinare </w:t>
      </w:r>
      <w:r w:rsidR="006E0495">
        <w:rPr>
          <w:color w:val="auto"/>
          <w:lang w:val="ro-RO"/>
        </w:rPr>
        <w:t>ş</w:t>
      </w:r>
      <w:r w:rsidR="00073FCB" w:rsidRPr="00590E9A">
        <w:rPr>
          <w:color w:val="auto"/>
          <w:lang w:val="ro-RO"/>
        </w:rPr>
        <w:t xml:space="preserve">i de Frontieră, Centrul de Cercetare </w:t>
      </w:r>
      <w:r w:rsidR="006E0495">
        <w:rPr>
          <w:color w:val="auto"/>
          <w:lang w:val="ro-RO"/>
        </w:rPr>
        <w:t>ş</w:t>
      </w:r>
      <w:r w:rsidR="00073FCB" w:rsidRPr="00590E9A">
        <w:rPr>
          <w:color w:val="auto"/>
          <w:lang w:val="ro-RO"/>
        </w:rPr>
        <w:t>i Implementare Metode Numerice, Centrul Multifunc</w:t>
      </w:r>
      <w:r w:rsidR="006E0495">
        <w:rPr>
          <w:color w:val="auto"/>
          <w:lang w:val="ro-RO"/>
        </w:rPr>
        <w:t>ţ</w:t>
      </w:r>
      <w:r w:rsidR="00073FCB" w:rsidRPr="00590E9A">
        <w:rPr>
          <w:color w:val="auto"/>
          <w:lang w:val="ro-RO"/>
        </w:rPr>
        <w:t xml:space="preserve">ional de Competente în Bioinginerie, Centrul de Cercetări </w:t>
      </w:r>
      <w:r w:rsidR="006E0495">
        <w:rPr>
          <w:color w:val="auto"/>
          <w:lang w:val="ro-RO"/>
        </w:rPr>
        <w:t>ş</w:t>
      </w:r>
      <w:r w:rsidR="00073FCB" w:rsidRPr="00590E9A">
        <w:rPr>
          <w:color w:val="auto"/>
          <w:lang w:val="ro-RO"/>
        </w:rPr>
        <w:t>i Consultan</w:t>
      </w:r>
      <w:r w:rsidR="006E0495">
        <w:rPr>
          <w:color w:val="auto"/>
          <w:lang w:val="ro-RO"/>
        </w:rPr>
        <w:t>ţ</w:t>
      </w:r>
      <w:r w:rsidR="00073FCB" w:rsidRPr="00590E9A">
        <w:rPr>
          <w:color w:val="auto"/>
          <w:lang w:val="ro-RO"/>
        </w:rPr>
        <w:t xml:space="preserve">ă pentru Afaceri Industriale – CONCEPT, Centrul de Studii </w:t>
      </w:r>
      <w:r w:rsidR="006E0495">
        <w:rPr>
          <w:color w:val="auto"/>
          <w:lang w:val="ro-RO"/>
        </w:rPr>
        <w:t>ş</w:t>
      </w:r>
      <w:r w:rsidR="00073FCB" w:rsidRPr="00590E9A">
        <w:rPr>
          <w:color w:val="auto"/>
          <w:lang w:val="ro-RO"/>
        </w:rPr>
        <w:t>i Diagnoză Socială, Centrul de Cercetare pentru Arhitecturi Avansate de Procesare a Informa</w:t>
      </w:r>
      <w:r w:rsidR="006E0495">
        <w:rPr>
          <w:color w:val="auto"/>
          <w:lang w:val="ro-RO"/>
        </w:rPr>
        <w:t>ţ</w:t>
      </w:r>
      <w:r w:rsidR="00073FCB" w:rsidRPr="00590E9A">
        <w:rPr>
          <w:color w:val="auto"/>
          <w:lang w:val="ro-RO"/>
        </w:rPr>
        <w:t xml:space="preserve">iei, Centrul de Cercetare Aplicată </w:t>
      </w:r>
      <w:r w:rsidR="006E0495">
        <w:rPr>
          <w:color w:val="auto"/>
          <w:lang w:val="ro-RO"/>
        </w:rPr>
        <w:t>ş</w:t>
      </w:r>
      <w:r w:rsidR="00073FCB" w:rsidRPr="00590E9A">
        <w:rPr>
          <w:color w:val="auto"/>
          <w:lang w:val="ro-RO"/>
        </w:rPr>
        <w:t xml:space="preserve">i Implementare a Elementelor de Chirurgie Deschisă </w:t>
      </w:r>
      <w:r w:rsidR="006E0495">
        <w:rPr>
          <w:color w:val="auto"/>
          <w:lang w:val="ro-RO"/>
        </w:rPr>
        <w:t>ş</w:t>
      </w:r>
      <w:r w:rsidR="00073FCB" w:rsidRPr="00590E9A">
        <w:rPr>
          <w:color w:val="auto"/>
          <w:lang w:val="ro-RO"/>
        </w:rPr>
        <w:t xml:space="preserve">i </w:t>
      </w:r>
      <w:r w:rsidR="00073FCB" w:rsidRPr="00590E9A">
        <w:rPr>
          <w:color w:val="auto"/>
          <w:lang w:val="ro-RO"/>
        </w:rPr>
        <w:lastRenderedPageBreak/>
        <w:t xml:space="preserve">Miniinvazivă Inovatoare, Academia Locală CISCO (Netcad), Centrul “Peter Magrath” pentru Studii Interculturale, Centrul de Cercetări Filologice </w:t>
      </w:r>
      <w:r w:rsidR="006E0495">
        <w:rPr>
          <w:color w:val="auto"/>
          <w:lang w:val="ro-RO"/>
        </w:rPr>
        <w:t>ş</w:t>
      </w:r>
      <w:r w:rsidR="00073FCB" w:rsidRPr="00590E9A">
        <w:rPr>
          <w:color w:val="auto"/>
          <w:lang w:val="ro-RO"/>
        </w:rPr>
        <w:t xml:space="preserve">i Interculturale, Centru de Cercetare Ecumenică Sibiu, Centrul de Cercetare Experimentală </w:t>
      </w:r>
      <w:r w:rsidR="006E0495">
        <w:rPr>
          <w:color w:val="auto"/>
          <w:lang w:val="ro-RO"/>
        </w:rPr>
        <w:t>ş</w:t>
      </w:r>
      <w:r w:rsidR="00073FCB" w:rsidRPr="00590E9A">
        <w:rPr>
          <w:color w:val="auto"/>
          <w:lang w:val="ro-RO"/>
        </w:rPr>
        <w:t xml:space="preserve">i Microchirurgie, Centrul de Cercetări Psihologice, Centrul de Studii </w:t>
      </w:r>
      <w:r w:rsidR="006E0495">
        <w:rPr>
          <w:color w:val="auto"/>
          <w:lang w:val="ro-RO"/>
        </w:rPr>
        <w:t>ş</w:t>
      </w:r>
      <w:r w:rsidR="00073FCB" w:rsidRPr="00590E9A">
        <w:rPr>
          <w:color w:val="auto"/>
          <w:lang w:val="ro-RO"/>
        </w:rPr>
        <w:t xml:space="preserve">i Cercetări Juridice </w:t>
      </w:r>
      <w:r w:rsidR="006E0495">
        <w:rPr>
          <w:color w:val="auto"/>
          <w:lang w:val="ro-RO"/>
        </w:rPr>
        <w:t>ş</w:t>
      </w:r>
      <w:r w:rsidR="00073FCB" w:rsidRPr="00590E9A">
        <w:rPr>
          <w:color w:val="auto"/>
          <w:lang w:val="ro-RO"/>
        </w:rPr>
        <w:t xml:space="preserve">i Administrative, Centru de Cercetări în Biotehnologie, Centrul de Cercetare Ecologie Aplicată, Centrul de Cercetare în Tehnologii Inteligente, Centrul de Cercetare în </w:t>
      </w:r>
      <w:r w:rsidR="006E0495">
        <w:rPr>
          <w:color w:val="auto"/>
          <w:lang w:val="ro-RO"/>
        </w:rPr>
        <w:t>Ş</w:t>
      </w:r>
      <w:r w:rsidR="00073FCB" w:rsidRPr="00590E9A">
        <w:rPr>
          <w:color w:val="auto"/>
          <w:lang w:val="ro-RO"/>
        </w:rPr>
        <w:t>tiin</w:t>
      </w:r>
      <w:r w:rsidR="006E0495">
        <w:rPr>
          <w:color w:val="auto"/>
          <w:lang w:val="ro-RO"/>
        </w:rPr>
        <w:t>ţ</w:t>
      </w:r>
      <w:r w:rsidR="00073FCB" w:rsidRPr="00590E9A">
        <w:rPr>
          <w:color w:val="auto"/>
          <w:lang w:val="ro-RO"/>
        </w:rPr>
        <w:t>e Politice, Rela</w:t>
      </w:r>
      <w:r w:rsidR="006E0495">
        <w:rPr>
          <w:color w:val="auto"/>
          <w:lang w:val="ro-RO"/>
        </w:rPr>
        <w:t>ţ</w:t>
      </w:r>
      <w:r w:rsidR="00073FCB" w:rsidRPr="00590E9A">
        <w:rPr>
          <w:color w:val="auto"/>
          <w:lang w:val="ro-RO"/>
        </w:rPr>
        <w:t>ii Interna</w:t>
      </w:r>
      <w:r w:rsidR="006E0495">
        <w:rPr>
          <w:color w:val="auto"/>
          <w:lang w:val="ro-RO"/>
        </w:rPr>
        <w:t>ţ</w:t>
      </w:r>
      <w:r w:rsidR="00073FCB" w:rsidRPr="00590E9A">
        <w:rPr>
          <w:color w:val="auto"/>
          <w:lang w:val="ro-RO"/>
        </w:rPr>
        <w:t xml:space="preserve">ionale </w:t>
      </w:r>
      <w:r w:rsidR="006E0495">
        <w:rPr>
          <w:color w:val="auto"/>
          <w:lang w:val="ro-RO"/>
        </w:rPr>
        <w:t>ş</w:t>
      </w:r>
      <w:r w:rsidR="00073FCB" w:rsidRPr="00590E9A">
        <w:rPr>
          <w:color w:val="auto"/>
          <w:lang w:val="ro-RO"/>
        </w:rPr>
        <w:t>i Studii Europene, Centru de Cercetare a Suprafe</w:t>
      </w:r>
      <w:r w:rsidR="006E0495">
        <w:rPr>
          <w:color w:val="auto"/>
          <w:lang w:val="ro-RO"/>
        </w:rPr>
        <w:t>ţ</w:t>
      </w:r>
      <w:r w:rsidR="00073FCB" w:rsidRPr="00590E9A">
        <w:rPr>
          <w:color w:val="auto"/>
          <w:lang w:val="ro-RO"/>
        </w:rPr>
        <w:t xml:space="preserve">ei  Oculare (CCSO), Centrul de Cercetări Avansate în Domeniul Artelor Spectacolului, Centrul de Cercetare </w:t>
      </w:r>
      <w:r w:rsidR="006E0495">
        <w:rPr>
          <w:color w:val="auto"/>
          <w:lang w:val="ro-RO"/>
        </w:rPr>
        <w:t>Ş</w:t>
      </w:r>
      <w:r w:rsidR="00073FCB" w:rsidRPr="00590E9A">
        <w:rPr>
          <w:color w:val="auto"/>
          <w:lang w:val="ro-RO"/>
        </w:rPr>
        <w:t>tiin</w:t>
      </w:r>
      <w:r w:rsidR="006E0495">
        <w:rPr>
          <w:color w:val="auto"/>
          <w:lang w:val="ro-RO"/>
        </w:rPr>
        <w:t>ţ</w:t>
      </w:r>
      <w:r w:rsidR="00073FCB" w:rsidRPr="00590E9A">
        <w:rPr>
          <w:color w:val="auto"/>
          <w:lang w:val="ro-RO"/>
        </w:rPr>
        <w:t>ifică pentru Managementul Securită</w:t>
      </w:r>
      <w:r w:rsidR="006E0495">
        <w:rPr>
          <w:color w:val="auto"/>
          <w:lang w:val="ro-RO"/>
        </w:rPr>
        <w:t>ţ</w:t>
      </w:r>
      <w:r w:rsidR="00073FCB" w:rsidRPr="00590E9A">
        <w:rPr>
          <w:color w:val="auto"/>
          <w:lang w:val="ro-RO"/>
        </w:rPr>
        <w:t>ii Organiza</w:t>
      </w:r>
      <w:r w:rsidR="006E0495">
        <w:rPr>
          <w:color w:val="auto"/>
          <w:lang w:val="ro-RO"/>
        </w:rPr>
        <w:t>ţ</w:t>
      </w:r>
      <w:r w:rsidR="00073FCB" w:rsidRPr="00590E9A">
        <w:rPr>
          <w:color w:val="auto"/>
          <w:lang w:val="ro-RO"/>
        </w:rPr>
        <w:t xml:space="preserve">iilor, Centrul de Cercetare în Medicină Respiratorie Pediatrică. Din aceste centre, 5 sunt acreditate de către CNCSIS. </w:t>
      </w:r>
    </w:p>
    <w:p w:rsidR="001F3979" w:rsidRDefault="00AA72CB" w:rsidP="00073FCB">
      <w:pPr>
        <w:autoSpaceDE w:val="0"/>
        <w:autoSpaceDN w:val="0"/>
        <w:adjustRightInd w:val="0"/>
        <w:spacing w:after="0"/>
        <w:ind w:firstLine="708"/>
        <w:jc w:val="both"/>
        <w:rPr>
          <w:rFonts w:ascii="Times New Roman" w:hAnsi="Times New Roman"/>
          <w:sz w:val="24"/>
          <w:szCs w:val="24"/>
          <w:lang w:val="ro-RO"/>
        </w:rPr>
      </w:pPr>
      <w:r>
        <w:rPr>
          <w:rFonts w:ascii="Times New Roman" w:hAnsi="Times New Roman" w:cs="Times New Roman"/>
          <w:sz w:val="24"/>
          <w:szCs w:val="24"/>
          <w:lang w:val="ro-RO"/>
        </w:rPr>
        <w:t>Inca din anul 2012 am demarat un proiect</w:t>
      </w:r>
      <w:r w:rsidR="00934F80" w:rsidRPr="007F7CEB">
        <w:rPr>
          <w:rFonts w:ascii="Times New Roman" w:hAnsi="Times New Roman" w:cs="Times New Roman"/>
          <w:sz w:val="24"/>
          <w:szCs w:val="24"/>
          <w:lang w:val="ro-RO"/>
        </w:rPr>
        <w:t xml:space="preserve"> de </w:t>
      </w:r>
      <w:r w:rsidR="001F3979">
        <w:rPr>
          <w:rFonts w:ascii="Times New Roman" w:hAnsi="Times New Roman" w:cs="Times New Roman"/>
          <w:sz w:val="24"/>
          <w:szCs w:val="24"/>
          <w:lang w:val="ro-RO"/>
        </w:rPr>
        <w:t>reorganizare</w:t>
      </w:r>
      <w:r>
        <w:rPr>
          <w:rFonts w:ascii="Times New Roman" w:hAnsi="Times New Roman" w:cs="Times New Roman"/>
          <w:sz w:val="24"/>
          <w:szCs w:val="24"/>
          <w:lang w:val="ro-RO"/>
        </w:rPr>
        <w:t xml:space="preserve"> al acestor centre de cercetare în raport cu strategia ULBS şi cu orientările actuale la nivel internaţional în </w:t>
      </w:r>
      <w:r w:rsidR="001F3979">
        <w:rPr>
          <w:rFonts w:ascii="Times New Roman" w:hAnsi="Times New Roman" w:cs="Times New Roman"/>
          <w:sz w:val="24"/>
          <w:szCs w:val="24"/>
          <w:lang w:val="ro-RO"/>
        </w:rPr>
        <w:t xml:space="preserve">domeniul cercetării ştiinţifice; acest proiect este </w:t>
      </w:r>
      <w:r w:rsidR="001F3979">
        <w:rPr>
          <w:rFonts w:ascii="Times New Roman" w:hAnsi="Times New Roman"/>
          <w:sz w:val="24"/>
          <w:szCs w:val="24"/>
          <w:lang w:val="ro-RO"/>
        </w:rPr>
        <w:t>fundamentat pe următoarele:</w:t>
      </w:r>
    </w:p>
    <w:p w:rsidR="001F3979" w:rsidRPr="00AF275B" w:rsidRDefault="00E62629" w:rsidP="00F0010C">
      <w:pPr>
        <w:numPr>
          <w:ilvl w:val="0"/>
          <w:numId w:val="16"/>
        </w:numPr>
        <w:jc w:val="both"/>
        <w:rPr>
          <w:rFonts w:ascii="Times New Roman" w:hAnsi="Times New Roman"/>
          <w:sz w:val="24"/>
          <w:szCs w:val="24"/>
          <w:lang w:val="ro-RO"/>
        </w:rPr>
      </w:pPr>
      <w:r>
        <w:rPr>
          <w:rFonts w:ascii="Times New Roman" w:hAnsi="Times New Roman"/>
          <w:sz w:val="24"/>
          <w:szCs w:val="24"/>
          <w:lang w:val="ro-RO"/>
        </w:rPr>
        <w:t>r</w:t>
      </w:r>
      <w:r w:rsidR="001F3979" w:rsidRPr="00F35B07">
        <w:rPr>
          <w:rFonts w:ascii="Times New Roman" w:hAnsi="Times New Roman"/>
          <w:sz w:val="24"/>
          <w:szCs w:val="24"/>
          <w:lang w:val="ro-RO"/>
        </w:rPr>
        <w:t xml:space="preserve">aportul </w:t>
      </w:r>
      <w:r w:rsidR="001F3979" w:rsidRPr="007172B4">
        <w:rPr>
          <w:rFonts w:ascii="Times New Roman" w:hAnsi="Times New Roman"/>
          <w:i/>
          <w:sz w:val="24"/>
          <w:szCs w:val="24"/>
          <w:lang w:val="fr-FR"/>
        </w:rPr>
        <w:t>Activitatea de cercetare, dezvoltare şi inovare la Universitatea „Lucian Blaga” din Sibiu. O diagnoză de stare şi perspective de dezvoltare</w:t>
      </w:r>
      <w:r w:rsidR="001F3979" w:rsidRPr="00F35B07">
        <w:rPr>
          <w:rFonts w:ascii="Times New Roman" w:hAnsi="Times New Roman"/>
          <w:sz w:val="24"/>
          <w:szCs w:val="24"/>
          <w:lang w:val="fr-FR"/>
        </w:rPr>
        <w:t xml:space="preserve"> </w:t>
      </w:r>
      <w:hyperlink r:id="rId9" w:history="1">
        <w:r w:rsidR="001F3979" w:rsidRPr="009C0CA1">
          <w:rPr>
            <w:rStyle w:val="Hyperlink"/>
            <w:rFonts w:ascii="Times New Roman" w:hAnsi="Times New Roman"/>
            <w:sz w:val="24"/>
            <w:szCs w:val="24"/>
            <w:lang w:val="fr-FR"/>
          </w:rPr>
          <w:t>http://cercetare.ulbsibiu.ro/obj/documents/Raport_cercetare_EUA_2012_001.pdf</w:t>
        </w:r>
      </w:hyperlink>
      <w:r w:rsidR="001F3979">
        <w:rPr>
          <w:rFonts w:ascii="Times New Roman" w:hAnsi="Times New Roman"/>
          <w:sz w:val="24"/>
          <w:szCs w:val="24"/>
          <w:lang w:val="fr-FR"/>
        </w:rPr>
        <w:t xml:space="preserve"> </w:t>
      </w:r>
      <w:r w:rsidR="001F3979" w:rsidRPr="00F35B07">
        <w:rPr>
          <w:rFonts w:ascii="Times New Roman" w:hAnsi="Times New Roman"/>
          <w:sz w:val="24"/>
          <w:szCs w:val="24"/>
          <w:lang w:val="fr-FR"/>
        </w:rPr>
        <w:t xml:space="preserve"> </w:t>
      </w:r>
    </w:p>
    <w:p w:rsidR="001F3979" w:rsidRDefault="00E62629" w:rsidP="00F0010C">
      <w:pPr>
        <w:numPr>
          <w:ilvl w:val="0"/>
          <w:numId w:val="16"/>
        </w:numPr>
        <w:jc w:val="both"/>
        <w:rPr>
          <w:rFonts w:ascii="Times New Roman" w:hAnsi="Times New Roman"/>
          <w:sz w:val="24"/>
          <w:szCs w:val="24"/>
          <w:lang w:val="ro-RO"/>
        </w:rPr>
      </w:pPr>
      <w:r>
        <w:rPr>
          <w:rFonts w:ascii="Times New Roman" w:hAnsi="Times New Roman"/>
          <w:sz w:val="24"/>
          <w:szCs w:val="24"/>
          <w:lang w:val="fr-FR"/>
        </w:rPr>
        <w:t>r</w:t>
      </w:r>
      <w:r w:rsidR="001F3979">
        <w:rPr>
          <w:rFonts w:ascii="Times New Roman" w:hAnsi="Times New Roman"/>
          <w:sz w:val="24"/>
          <w:szCs w:val="24"/>
          <w:lang w:val="fr-FR"/>
        </w:rPr>
        <w:t>aportul rectorului privind starea universităţii (prezentat şi aprobat în şedinţa de senat din 29.03.2013);</w:t>
      </w:r>
    </w:p>
    <w:p w:rsidR="001F3979" w:rsidRDefault="00E62629" w:rsidP="00F0010C">
      <w:pPr>
        <w:numPr>
          <w:ilvl w:val="0"/>
          <w:numId w:val="16"/>
        </w:numPr>
        <w:jc w:val="both"/>
        <w:rPr>
          <w:rFonts w:ascii="Times New Roman" w:hAnsi="Times New Roman"/>
          <w:sz w:val="24"/>
          <w:szCs w:val="24"/>
          <w:lang w:val="ro-RO"/>
        </w:rPr>
      </w:pPr>
      <w:r>
        <w:rPr>
          <w:rFonts w:ascii="Times New Roman" w:hAnsi="Times New Roman"/>
          <w:sz w:val="24"/>
          <w:szCs w:val="24"/>
          <w:lang w:val="ro-RO"/>
        </w:rPr>
        <w:t>r</w:t>
      </w:r>
      <w:r w:rsidR="001F3979" w:rsidRPr="00F35B07">
        <w:rPr>
          <w:rFonts w:ascii="Times New Roman" w:hAnsi="Times New Roman"/>
          <w:sz w:val="24"/>
          <w:szCs w:val="24"/>
          <w:lang w:val="fr-FR"/>
        </w:rPr>
        <w:t xml:space="preserve">ecomandările </w:t>
      </w:r>
      <w:r w:rsidR="001F3979" w:rsidRPr="00F6019C">
        <w:rPr>
          <w:rFonts w:ascii="Times New Roman" w:hAnsi="Times New Roman"/>
          <w:sz w:val="24"/>
          <w:szCs w:val="24"/>
          <w:lang w:val="fr-FR"/>
        </w:rPr>
        <w:t>comisiei</w:t>
      </w:r>
      <w:r w:rsidR="001F3979" w:rsidRPr="00F6019C">
        <w:rPr>
          <w:rFonts w:ascii="Times New Roman" w:hAnsi="Times New Roman"/>
          <w:sz w:val="24"/>
          <w:szCs w:val="24"/>
          <w:lang w:val="ro-RO"/>
        </w:rPr>
        <w:t xml:space="preserve"> de evaluare EUA (European University Association), în cele două vizite din </w:t>
      </w:r>
      <w:r w:rsidR="00CE4FCB" w:rsidRPr="00F6019C">
        <w:rPr>
          <w:rFonts w:ascii="Times New Roman" w:hAnsi="Times New Roman"/>
          <w:sz w:val="24"/>
          <w:szCs w:val="24"/>
          <w:lang w:val="ro-RO"/>
        </w:rPr>
        <w:t>noiembrie 2012</w:t>
      </w:r>
      <w:r w:rsidR="001F3979" w:rsidRPr="00F35B07">
        <w:rPr>
          <w:rFonts w:ascii="Times New Roman" w:hAnsi="Times New Roman"/>
          <w:sz w:val="24"/>
          <w:szCs w:val="24"/>
          <w:lang w:val="ro-RO"/>
        </w:rPr>
        <w:t xml:space="preserve"> şi februarie 2013</w:t>
      </w:r>
      <w:r w:rsidR="00144E60">
        <w:rPr>
          <w:rFonts w:ascii="Times New Roman" w:hAnsi="Times New Roman"/>
          <w:sz w:val="24"/>
          <w:szCs w:val="24"/>
          <w:lang w:val="ro-RO"/>
        </w:rPr>
        <w:t>.</w:t>
      </w:r>
    </w:p>
    <w:p w:rsidR="001F3979" w:rsidRPr="00F35B07" w:rsidRDefault="00E62629" w:rsidP="00F0010C">
      <w:pPr>
        <w:numPr>
          <w:ilvl w:val="0"/>
          <w:numId w:val="16"/>
        </w:numPr>
        <w:jc w:val="both"/>
        <w:rPr>
          <w:rFonts w:ascii="Times New Roman" w:hAnsi="Times New Roman"/>
          <w:sz w:val="24"/>
          <w:szCs w:val="24"/>
          <w:lang w:val="ro-RO"/>
        </w:rPr>
      </w:pPr>
      <w:r>
        <w:rPr>
          <w:rFonts w:ascii="Times New Roman" w:hAnsi="Times New Roman"/>
          <w:sz w:val="24"/>
          <w:szCs w:val="24"/>
          <w:lang w:val="ro-RO"/>
        </w:rPr>
        <w:t>p</w:t>
      </w:r>
      <w:r w:rsidR="001F3979" w:rsidRPr="00F35B07">
        <w:rPr>
          <w:rFonts w:ascii="Times New Roman" w:hAnsi="Times New Roman"/>
          <w:sz w:val="24"/>
          <w:szCs w:val="24"/>
          <w:lang w:val="ro-RO"/>
        </w:rPr>
        <w:t>roblemele identificate de la prelua</w:t>
      </w:r>
      <w:r w:rsidR="001F3979">
        <w:rPr>
          <w:rFonts w:ascii="Times New Roman" w:hAnsi="Times New Roman"/>
          <w:sz w:val="24"/>
          <w:szCs w:val="24"/>
          <w:lang w:val="ro-RO"/>
        </w:rPr>
        <w:t>rea mandatului în aprilie 2012.</w:t>
      </w:r>
    </w:p>
    <w:p w:rsidR="001F3979" w:rsidRPr="00F668BD" w:rsidRDefault="001F3979" w:rsidP="00F83FE5">
      <w:pPr>
        <w:ind w:firstLine="360"/>
        <w:jc w:val="both"/>
        <w:rPr>
          <w:rFonts w:ascii="Times New Roman" w:hAnsi="Times New Roman"/>
          <w:sz w:val="24"/>
          <w:szCs w:val="24"/>
          <w:lang w:val="ro-RO"/>
        </w:rPr>
      </w:pPr>
      <w:r w:rsidRPr="00F668BD">
        <w:rPr>
          <w:rFonts w:ascii="Times New Roman" w:hAnsi="Times New Roman"/>
          <w:sz w:val="24"/>
          <w:szCs w:val="24"/>
          <w:lang w:val="ro-RO"/>
        </w:rPr>
        <w:t>Principalele probleme pe care le-am constatat sunt:</w:t>
      </w:r>
    </w:p>
    <w:p w:rsidR="001F3979" w:rsidRPr="00F668BD" w:rsidRDefault="00E62629" w:rsidP="00F83FE5">
      <w:pPr>
        <w:numPr>
          <w:ilvl w:val="0"/>
          <w:numId w:val="15"/>
        </w:numPr>
        <w:ind w:left="1134" w:hanging="425"/>
        <w:jc w:val="both"/>
        <w:rPr>
          <w:rFonts w:ascii="Times New Roman" w:hAnsi="Times New Roman"/>
          <w:sz w:val="24"/>
          <w:szCs w:val="24"/>
          <w:lang w:val="ro-RO"/>
        </w:rPr>
      </w:pPr>
      <w:r>
        <w:rPr>
          <w:rFonts w:ascii="Times New Roman" w:hAnsi="Times New Roman"/>
          <w:sz w:val="24"/>
          <w:szCs w:val="24"/>
          <w:lang w:val="ro-RO"/>
        </w:rPr>
        <w:t>c</w:t>
      </w:r>
      <w:r w:rsidR="001F3979" w:rsidRPr="00F668BD">
        <w:rPr>
          <w:rFonts w:ascii="Times New Roman" w:hAnsi="Times New Roman"/>
          <w:sz w:val="24"/>
          <w:szCs w:val="24"/>
          <w:lang w:val="ro-RO"/>
        </w:rPr>
        <w:t>entrele de cercetare ştiinţifică nu funcţionează ca entitate distinctă, fiind practic o însumare a cercetătorilor care îl compun, impactul efectiv al centrului de cercetare ca şi structură asupra rezultatelor cercetării fiind redus;</w:t>
      </w:r>
    </w:p>
    <w:p w:rsidR="001F3979" w:rsidRPr="00F668BD" w:rsidRDefault="00E62629" w:rsidP="00F83FE5">
      <w:pPr>
        <w:numPr>
          <w:ilvl w:val="0"/>
          <w:numId w:val="15"/>
        </w:numPr>
        <w:ind w:left="1134" w:hanging="425"/>
        <w:jc w:val="both"/>
        <w:rPr>
          <w:rFonts w:ascii="Times New Roman" w:hAnsi="Times New Roman"/>
          <w:sz w:val="24"/>
          <w:szCs w:val="24"/>
          <w:lang w:val="ro-RO"/>
        </w:rPr>
      </w:pPr>
      <w:r>
        <w:rPr>
          <w:rFonts w:ascii="Times New Roman" w:hAnsi="Times New Roman"/>
          <w:sz w:val="24"/>
          <w:szCs w:val="24"/>
          <w:lang w:val="ro-RO"/>
        </w:rPr>
        <w:t>o</w:t>
      </w:r>
      <w:r w:rsidR="001F3979" w:rsidRPr="00F668BD">
        <w:rPr>
          <w:rFonts w:ascii="Times New Roman" w:hAnsi="Times New Roman"/>
          <w:sz w:val="24"/>
          <w:szCs w:val="24"/>
          <w:lang w:val="ro-RO"/>
        </w:rPr>
        <w:t xml:space="preserve"> parte din centrele de cercetare ştiinţifică s-au înfiinţat pentru a răspunde unor reglementări de acreditare (ARACIS) sau din ambiţia unor cadre didactice de a deveni directori de centre de cercetare; chiar dacă iniţial au dovedit potenţial şi intenţii pozitive, ulterior s-a dovedit că activitatea acestor centre este sub aşteptări;</w:t>
      </w:r>
    </w:p>
    <w:p w:rsidR="001F3979" w:rsidRPr="00F668BD" w:rsidRDefault="00E62629" w:rsidP="00F83FE5">
      <w:pPr>
        <w:numPr>
          <w:ilvl w:val="0"/>
          <w:numId w:val="15"/>
        </w:numPr>
        <w:ind w:left="1134" w:hanging="425"/>
        <w:jc w:val="both"/>
        <w:rPr>
          <w:rFonts w:ascii="Times New Roman" w:hAnsi="Times New Roman"/>
          <w:sz w:val="24"/>
          <w:szCs w:val="24"/>
          <w:lang w:val="ro-RO"/>
        </w:rPr>
      </w:pPr>
      <w:r>
        <w:rPr>
          <w:rFonts w:ascii="Times New Roman" w:hAnsi="Times New Roman"/>
          <w:sz w:val="24"/>
          <w:szCs w:val="24"/>
          <w:lang w:val="ro-RO"/>
        </w:rPr>
        <w:t>d</w:t>
      </w:r>
      <w:r w:rsidR="001F3979" w:rsidRPr="00F668BD">
        <w:rPr>
          <w:rFonts w:ascii="Times New Roman" w:hAnsi="Times New Roman"/>
          <w:sz w:val="24"/>
          <w:szCs w:val="24"/>
          <w:lang w:val="ro-RO"/>
        </w:rPr>
        <w:t>in cele 27 de centre de cercetar</w:t>
      </w:r>
      <w:r w:rsidR="001F3979">
        <w:rPr>
          <w:rFonts w:ascii="Times New Roman" w:hAnsi="Times New Roman"/>
          <w:sz w:val="24"/>
          <w:szCs w:val="24"/>
          <w:lang w:val="ro-RO"/>
        </w:rPr>
        <w:t>e doar o mică parte pot dovedi</w:t>
      </w:r>
      <w:r w:rsidR="001F3979" w:rsidRPr="00F668BD">
        <w:rPr>
          <w:rFonts w:ascii="Times New Roman" w:hAnsi="Times New Roman"/>
          <w:sz w:val="24"/>
          <w:szCs w:val="24"/>
          <w:lang w:val="ro-RO"/>
        </w:rPr>
        <w:t xml:space="preserve"> activitate de cercetare ştiinţifică serioasă (chiar dacă am lua şi suma activităţilor membrilor centrului). Suntem de acord cu observaţia evaluatorilor EUA, şi anume că din aceste centre de cercetare de fapt o </w:t>
      </w:r>
      <w:r w:rsidR="001F3979" w:rsidRPr="0018029B">
        <w:rPr>
          <w:rFonts w:ascii="Times New Roman" w:hAnsi="Times New Roman"/>
          <w:sz w:val="24"/>
          <w:szCs w:val="24"/>
          <w:lang w:val="ro-RO"/>
        </w:rPr>
        <w:t>mică</w:t>
      </w:r>
      <w:r w:rsidR="001F3979" w:rsidRPr="00F668BD">
        <w:rPr>
          <w:rFonts w:ascii="Times New Roman" w:hAnsi="Times New Roman"/>
          <w:sz w:val="24"/>
          <w:szCs w:val="24"/>
          <w:lang w:val="ro-RO"/>
        </w:rPr>
        <w:t xml:space="preserve"> parte au statut de </w:t>
      </w:r>
      <w:r w:rsidR="001F3979">
        <w:rPr>
          <w:rFonts w:ascii="Times New Roman" w:hAnsi="Times New Roman"/>
          <w:sz w:val="24"/>
          <w:szCs w:val="24"/>
          <w:lang w:val="ro-RO"/>
        </w:rPr>
        <w:t>centre de cercetare, restul fiind în realitate</w:t>
      </w:r>
      <w:r w:rsidR="001F3979" w:rsidRPr="00F668BD">
        <w:rPr>
          <w:rFonts w:ascii="Times New Roman" w:hAnsi="Times New Roman"/>
          <w:sz w:val="24"/>
          <w:szCs w:val="24"/>
          <w:lang w:val="ro-RO"/>
        </w:rPr>
        <w:t xml:space="preserve"> grupuri de cercetare;</w:t>
      </w:r>
    </w:p>
    <w:p w:rsidR="001F3979" w:rsidRPr="001F3979" w:rsidRDefault="00E62629" w:rsidP="00F83FE5">
      <w:pPr>
        <w:numPr>
          <w:ilvl w:val="0"/>
          <w:numId w:val="15"/>
        </w:numPr>
        <w:ind w:left="1134" w:hanging="425"/>
        <w:jc w:val="both"/>
        <w:rPr>
          <w:rFonts w:ascii="Times New Roman" w:hAnsi="Times New Roman"/>
          <w:sz w:val="24"/>
          <w:szCs w:val="24"/>
          <w:lang w:val="ro-RO"/>
        </w:rPr>
      </w:pPr>
      <w:r>
        <w:rPr>
          <w:rFonts w:ascii="Times New Roman" w:hAnsi="Times New Roman"/>
          <w:sz w:val="24"/>
          <w:szCs w:val="24"/>
          <w:lang w:val="ro-RO"/>
        </w:rPr>
        <w:t>c</w:t>
      </w:r>
      <w:r w:rsidR="001F3979" w:rsidRPr="00F668BD">
        <w:rPr>
          <w:rFonts w:ascii="Times New Roman" w:hAnsi="Times New Roman"/>
          <w:sz w:val="24"/>
          <w:szCs w:val="24"/>
          <w:lang w:val="ro-RO"/>
        </w:rPr>
        <w:t>entrele de cercetare ştiinţifică nu</w:t>
      </w:r>
      <w:r w:rsidR="001F3979">
        <w:rPr>
          <w:rFonts w:ascii="Times New Roman" w:hAnsi="Times New Roman"/>
          <w:sz w:val="24"/>
          <w:szCs w:val="24"/>
          <w:lang w:val="ro-RO"/>
        </w:rPr>
        <w:t xml:space="preserve"> sunt</w:t>
      </w:r>
      <w:r w:rsidR="001F3979" w:rsidRPr="00F668BD">
        <w:rPr>
          <w:rFonts w:ascii="Times New Roman" w:hAnsi="Times New Roman"/>
          <w:sz w:val="24"/>
          <w:szCs w:val="24"/>
          <w:lang w:val="ro-RO"/>
        </w:rPr>
        <w:t xml:space="preserve"> clar </w:t>
      </w:r>
      <w:r w:rsidR="001F3979">
        <w:rPr>
          <w:rFonts w:ascii="Times New Roman" w:hAnsi="Times New Roman"/>
          <w:sz w:val="24"/>
          <w:szCs w:val="24"/>
          <w:lang w:val="ro-RO"/>
        </w:rPr>
        <w:t>poziţionate</w:t>
      </w:r>
      <w:r w:rsidR="001F3979" w:rsidRPr="00F668BD">
        <w:rPr>
          <w:rFonts w:ascii="Times New Roman" w:hAnsi="Times New Roman"/>
          <w:sz w:val="24"/>
          <w:szCs w:val="24"/>
          <w:lang w:val="ro-RO"/>
        </w:rPr>
        <w:t xml:space="preserve">, pe niveluri ierarhice, în raport cu </w:t>
      </w:r>
      <w:r w:rsidR="001F3979" w:rsidRPr="001F3979">
        <w:rPr>
          <w:rFonts w:ascii="Times New Roman" w:hAnsi="Times New Roman"/>
          <w:sz w:val="24"/>
          <w:szCs w:val="24"/>
          <w:lang w:val="ro-RO"/>
        </w:rPr>
        <w:t>structura organizatorică, nu sunt integrate în procesele organizaţionale ale facultăţilor şi respectiv departamentelor, fapt care conduce la o ruptură faţă de facultate şi respectiv departament. La acest aspect au contribut cerinţele confuze la nivel naţional în materie de definire, evaluare şi acreditare a centrelor de cercetare dar şi o anumită îngăduinţă vis a vis de libertatea de a stabili statutul unităţilor de cercetare</w:t>
      </w:r>
      <w:r w:rsidR="00F6019C">
        <w:rPr>
          <w:rFonts w:ascii="Times New Roman" w:hAnsi="Times New Roman"/>
          <w:color w:val="FF0000"/>
          <w:sz w:val="24"/>
          <w:szCs w:val="24"/>
          <w:lang w:val="ro-RO"/>
        </w:rPr>
        <w:t>.</w:t>
      </w:r>
      <w:r w:rsidR="001F3979" w:rsidRPr="001F3979">
        <w:rPr>
          <w:rFonts w:ascii="Times New Roman" w:hAnsi="Times New Roman"/>
          <w:sz w:val="24"/>
          <w:szCs w:val="24"/>
          <w:lang w:val="ro-RO"/>
        </w:rPr>
        <w:t xml:space="preserve"> Acest aspect a fost scos în evidenţă şi în cadrul vizitei de evaluare EUA.</w:t>
      </w:r>
    </w:p>
    <w:p w:rsidR="001F3979" w:rsidRDefault="00E62629" w:rsidP="00F83FE5">
      <w:pPr>
        <w:numPr>
          <w:ilvl w:val="0"/>
          <w:numId w:val="15"/>
        </w:numPr>
        <w:ind w:left="1134" w:hanging="425"/>
        <w:jc w:val="both"/>
        <w:rPr>
          <w:rFonts w:ascii="Times New Roman" w:hAnsi="Times New Roman"/>
          <w:sz w:val="24"/>
          <w:szCs w:val="24"/>
          <w:lang w:val="ro-RO"/>
        </w:rPr>
      </w:pPr>
      <w:r>
        <w:rPr>
          <w:rFonts w:ascii="Times New Roman" w:hAnsi="Times New Roman"/>
          <w:sz w:val="24"/>
          <w:szCs w:val="24"/>
          <w:lang w:val="ro-RO"/>
        </w:rPr>
        <w:t>c</w:t>
      </w:r>
      <w:r w:rsidR="001F3979" w:rsidRPr="00F668BD">
        <w:rPr>
          <w:rFonts w:ascii="Times New Roman" w:hAnsi="Times New Roman"/>
          <w:sz w:val="24"/>
          <w:szCs w:val="24"/>
          <w:lang w:val="ro-RO"/>
        </w:rPr>
        <w:t>entrele de cercetare ştiinţifică nu au personal permanent</w:t>
      </w:r>
      <w:r w:rsidR="001F3979">
        <w:rPr>
          <w:rFonts w:ascii="Times New Roman" w:hAnsi="Times New Roman"/>
          <w:sz w:val="24"/>
          <w:szCs w:val="24"/>
          <w:lang w:val="ro-RO"/>
        </w:rPr>
        <w:t xml:space="preserve"> (cercetă</w:t>
      </w:r>
      <w:r w:rsidR="001F3979" w:rsidRPr="0018029B">
        <w:rPr>
          <w:rFonts w:ascii="Times New Roman" w:hAnsi="Times New Roman"/>
          <w:sz w:val="24"/>
          <w:szCs w:val="24"/>
          <w:lang w:val="ro-RO"/>
        </w:rPr>
        <w:t>tori</w:t>
      </w:r>
      <w:r w:rsidR="001F3979">
        <w:rPr>
          <w:rFonts w:ascii="Times New Roman" w:hAnsi="Times New Roman"/>
          <w:sz w:val="24"/>
          <w:szCs w:val="24"/>
          <w:lang w:val="ro-RO"/>
        </w:rPr>
        <w:t>, laboranţi etc.</w:t>
      </w:r>
      <w:r w:rsidR="001F3979" w:rsidRPr="0018029B">
        <w:rPr>
          <w:rFonts w:ascii="Times New Roman" w:hAnsi="Times New Roman"/>
          <w:sz w:val="24"/>
          <w:szCs w:val="24"/>
          <w:lang w:val="ro-RO"/>
        </w:rPr>
        <w:t>)</w:t>
      </w:r>
      <w:r w:rsidR="001F3979" w:rsidRPr="00F668BD">
        <w:rPr>
          <w:rFonts w:ascii="Times New Roman" w:hAnsi="Times New Roman"/>
          <w:sz w:val="24"/>
          <w:szCs w:val="24"/>
          <w:lang w:val="ro-RO"/>
        </w:rPr>
        <w:t xml:space="preserve"> şi aici va trebui să identificăm mecanismele de finanţare</w:t>
      </w:r>
      <w:r w:rsidR="001F3979">
        <w:rPr>
          <w:rFonts w:ascii="Times New Roman" w:hAnsi="Times New Roman"/>
          <w:sz w:val="24"/>
          <w:szCs w:val="24"/>
          <w:lang w:val="ro-RO"/>
        </w:rPr>
        <w:t xml:space="preserve"> (o altă problemă identificată de EUA)</w:t>
      </w:r>
      <w:r w:rsidR="001F3979" w:rsidRPr="00F668BD">
        <w:rPr>
          <w:rFonts w:ascii="Times New Roman" w:hAnsi="Times New Roman"/>
          <w:sz w:val="24"/>
          <w:szCs w:val="24"/>
          <w:lang w:val="ro-RO"/>
        </w:rPr>
        <w:t>.</w:t>
      </w:r>
    </w:p>
    <w:p w:rsidR="001F3979" w:rsidRDefault="001F3979" w:rsidP="001F3979">
      <w:pPr>
        <w:ind w:firstLine="708"/>
        <w:jc w:val="both"/>
        <w:rPr>
          <w:rFonts w:ascii="Times New Roman" w:hAnsi="Times New Roman" w:cs="Times New Roman"/>
          <w:bCs/>
          <w:sz w:val="24"/>
          <w:szCs w:val="24"/>
          <w:lang w:val="ro-RO"/>
        </w:rPr>
      </w:pPr>
      <w:r w:rsidRPr="001F3979">
        <w:rPr>
          <w:rFonts w:ascii="Times New Roman" w:hAnsi="Times New Roman" w:cs="Times New Roman"/>
          <w:sz w:val="24"/>
          <w:szCs w:val="24"/>
          <w:lang w:val="ro-RO"/>
        </w:rPr>
        <w:lastRenderedPageBreak/>
        <w:t xml:space="preserve">Proiectul de reorganizare a centrelor de cercetare ştiinţifică s-a concretizat în </w:t>
      </w:r>
      <w:r w:rsidRPr="001F3979">
        <w:rPr>
          <w:rFonts w:ascii="Times New Roman" w:hAnsi="Times New Roman" w:cs="Times New Roman"/>
          <w:bCs/>
          <w:sz w:val="24"/>
          <w:szCs w:val="24"/>
          <w:lang w:val="ro-RO"/>
        </w:rPr>
        <w:t>Regulament</w:t>
      </w:r>
      <w:r>
        <w:rPr>
          <w:rFonts w:ascii="Times New Roman" w:hAnsi="Times New Roman" w:cs="Times New Roman"/>
          <w:bCs/>
          <w:sz w:val="24"/>
          <w:szCs w:val="24"/>
          <w:lang w:val="ro-RO"/>
        </w:rPr>
        <w:t>ul</w:t>
      </w:r>
      <w:r w:rsidRPr="001F3979">
        <w:rPr>
          <w:rFonts w:ascii="Times New Roman" w:hAnsi="Times New Roman" w:cs="Times New Roman"/>
          <w:bCs/>
          <w:sz w:val="24"/>
          <w:szCs w:val="24"/>
          <w:lang w:val="ro-RO"/>
        </w:rPr>
        <w:t xml:space="preserve"> privind </w:t>
      </w:r>
      <w:r w:rsidRPr="001F3979">
        <w:rPr>
          <w:rFonts w:ascii="Times New Roman" w:hAnsi="Times New Roman" w:cs="Times New Roman"/>
          <w:sz w:val="24"/>
          <w:szCs w:val="24"/>
          <w:lang w:val="ro-RO"/>
        </w:rPr>
        <w:t>recunoaşterea, înfiinţarea şi</w:t>
      </w:r>
      <w:r w:rsidRPr="001F3979">
        <w:rPr>
          <w:rFonts w:ascii="Times New Roman" w:hAnsi="Times New Roman" w:cs="Times New Roman"/>
          <w:bCs/>
          <w:sz w:val="24"/>
          <w:szCs w:val="24"/>
          <w:lang w:val="ro-RO"/>
        </w:rPr>
        <w:t xml:space="preserve"> funcţionarea unităţilor de cercetare în Universitatea Lucian Blaga din Sibiu</w:t>
      </w:r>
      <w:r>
        <w:rPr>
          <w:rFonts w:ascii="Times New Roman" w:hAnsi="Times New Roman" w:cs="Times New Roman"/>
          <w:bCs/>
          <w:sz w:val="24"/>
          <w:szCs w:val="24"/>
          <w:lang w:val="ro-RO"/>
        </w:rPr>
        <w:t>. Proiectul de regulament a fost dezbătut cu directorii de centre de cercetare, cu membrii Consiliului ştiinţific şi a fost în avizat de Consiliul de Administraţie, fiind supus aprobării senatului în şedinţa din luna Iunie 2013.</w:t>
      </w:r>
    </w:p>
    <w:p w:rsidR="000766D7" w:rsidRPr="000766D7" w:rsidRDefault="000766D7" w:rsidP="000766D7">
      <w:pPr>
        <w:autoSpaceDE w:val="0"/>
        <w:autoSpaceDN w:val="0"/>
        <w:adjustRightInd w:val="0"/>
        <w:spacing w:after="0"/>
        <w:ind w:firstLine="708"/>
        <w:jc w:val="both"/>
        <w:rPr>
          <w:rFonts w:ascii="Times New Roman" w:hAnsi="Times New Roman" w:cs="Times New Roman"/>
          <w:color w:val="000000"/>
          <w:sz w:val="24"/>
          <w:szCs w:val="24"/>
          <w:lang w:val="ro-RO"/>
        </w:rPr>
      </w:pPr>
      <w:r w:rsidRPr="00E62629">
        <w:rPr>
          <w:rFonts w:ascii="Times New Roman" w:hAnsi="Times New Roman" w:cs="Times New Roman"/>
          <w:color w:val="000000"/>
          <w:sz w:val="24"/>
          <w:szCs w:val="24"/>
          <w:lang w:val="ro-RO"/>
        </w:rPr>
        <w:t xml:space="preserve">Un posibil model de bună practică este </w:t>
      </w:r>
      <w:r w:rsidR="00FF7675" w:rsidRPr="00E62629">
        <w:rPr>
          <w:rFonts w:ascii="Times New Roman" w:hAnsi="Times New Roman" w:cs="Times New Roman"/>
          <w:color w:val="000000"/>
          <w:sz w:val="24"/>
          <w:szCs w:val="24"/>
          <w:lang w:val="ro-RO"/>
        </w:rPr>
        <w:t xml:space="preserve">cel al </w:t>
      </w:r>
      <w:r w:rsidRPr="00E62629">
        <w:rPr>
          <w:rFonts w:ascii="Times New Roman" w:hAnsi="Times New Roman" w:cs="Times New Roman"/>
          <w:color w:val="000000"/>
          <w:sz w:val="24"/>
          <w:szCs w:val="24"/>
          <w:lang w:val="ro-RO"/>
        </w:rPr>
        <w:t>Centrul</w:t>
      </w:r>
      <w:r w:rsidR="00FF7675" w:rsidRPr="00E62629">
        <w:rPr>
          <w:rFonts w:ascii="Times New Roman" w:hAnsi="Times New Roman" w:cs="Times New Roman"/>
          <w:color w:val="000000"/>
          <w:sz w:val="24"/>
          <w:szCs w:val="24"/>
          <w:lang w:val="ro-RO"/>
        </w:rPr>
        <w:t>ui</w:t>
      </w:r>
      <w:r w:rsidRPr="00E62629">
        <w:rPr>
          <w:rFonts w:ascii="Times New Roman" w:hAnsi="Times New Roman" w:cs="Times New Roman"/>
          <w:color w:val="000000"/>
          <w:sz w:val="24"/>
          <w:szCs w:val="24"/>
          <w:lang w:val="ro-RO"/>
        </w:rPr>
        <w:t xml:space="preserve"> de cercetare în medicină respiratorie pediatrică, care a fost dezvoltat având la bază </w:t>
      </w:r>
      <w:r w:rsidR="00E62629" w:rsidRPr="00E62629">
        <w:rPr>
          <w:rFonts w:ascii="Times New Roman" w:hAnsi="Times New Roman" w:cs="Times New Roman"/>
          <w:color w:val="000000"/>
          <w:sz w:val="24"/>
          <w:szCs w:val="24"/>
          <w:lang w:val="ro-RO"/>
        </w:rPr>
        <w:t>un</w:t>
      </w:r>
      <w:r w:rsidRPr="00E62629">
        <w:rPr>
          <w:rFonts w:ascii="Times New Roman" w:hAnsi="Times New Roman" w:cs="Times New Roman"/>
          <w:color w:val="000000"/>
          <w:sz w:val="24"/>
          <w:szCs w:val="24"/>
          <w:lang w:val="ro-RO"/>
        </w:rPr>
        <w:t xml:space="preserve"> proiect POSCCEE, cu o </w:t>
      </w:r>
      <w:r w:rsidR="00E62629" w:rsidRPr="00E62629">
        <w:rPr>
          <w:rFonts w:ascii="Times New Roman" w:hAnsi="Times New Roman" w:cs="Times New Roman"/>
          <w:color w:val="000000"/>
          <w:sz w:val="24"/>
          <w:szCs w:val="24"/>
          <w:lang w:val="ro-RO"/>
        </w:rPr>
        <w:t>infrastructură</w:t>
      </w:r>
      <w:r w:rsidRPr="00E62629">
        <w:rPr>
          <w:rFonts w:ascii="Times New Roman" w:hAnsi="Times New Roman" w:cs="Times New Roman"/>
          <w:color w:val="000000"/>
          <w:sz w:val="24"/>
          <w:szCs w:val="24"/>
          <w:lang w:val="ro-RO"/>
        </w:rPr>
        <w:t xml:space="preserve"> de cercetare de excepţie</w:t>
      </w:r>
      <w:r>
        <w:rPr>
          <w:rFonts w:ascii="Times New Roman" w:hAnsi="Times New Roman" w:cs="Times New Roman"/>
          <w:color w:val="000000"/>
          <w:sz w:val="24"/>
          <w:szCs w:val="24"/>
          <w:lang w:val="ro-RO"/>
        </w:rPr>
        <w:t xml:space="preserve">. S-a creat în ultimul an o echipă de cercetare interdisciplinară şi s-a reuşit alocarea unui doctorand care să asigure un program de funcţionare permanent şi care să ofere suport cercetătorilor. </w:t>
      </w:r>
    </w:p>
    <w:p w:rsidR="000766D7" w:rsidRDefault="000766D7" w:rsidP="001F3979">
      <w:pPr>
        <w:ind w:firstLine="708"/>
        <w:jc w:val="both"/>
        <w:rPr>
          <w:rFonts w:ascii="Times New Roman" w:hAnsi="Times New Roman" w:cs="Times New Roman"/>
          <w:bCs/>
          <w:sz w:val="24"/>
          <w:szCs w:val="24"/>
          <w:lang w:val="ro-RO"/>
        </w:rPr>
      </w:pPr>
    </w:p>
    <w:p w:rsidR="001F3979" w:rsidRDefault="00C84C2E" w:rsidP="0094486C">
      <w:pPr>
        <w:pStyle w:val="Heading1"/>
      </w:pPr>
      <w:bookmarkStart w:id="4" w:name="_Toc358748766"/>
      <w:r>
        <w:t>Proiecte de cercetare ştiinţifică</w:t>
      </w:r>
      <w:bookmarkEnd w:id="4"/>
    </w:p>
    <w:p w:rsidR="004F131B" w:rsidRDefault="00FF7675" w:rsidP="00FF7675">
      <w:pPr>
        <w:ind w:firstLine="708"/>
        <w:jc w:val="both"/>
        <w:rPr>
          <w:noProof/>
          <w:lang w:val="ro-RO" w:eastAsia="ro-RO"/>
        </w:rPr>
      </w:pPr>
      <w:r>
        <w:rPr>
          <w:noProof/>
          <w:lang w:eastAsia="en-GB"/>
        </w:rPr>
        <w:drawing>
          <wp:anchor distT="0" distB="0" distL="114300" distR="114300" simplePos="0" relativeHeight="251754496" behindDoc="0" locked="0" layoutInCell="1" allowOverlap="1">
            <wp:simplePos x="0" y="0"/>
            <wp:positionH relativeFrom="column">
              <wp:posOffset>699135</wp:posOffset>
            </wp:positionH>
            <wp:positionV relativeFrom="paragraph">
              <wp:posOffset>1064895</wp:posOffset>
            </wp:positionV>
            <wp:extent cx="4253230" cy="2591435"/>
            <wp:effectExtent l="0" t="0" r="0" b="0"/>
            <wp:wrapNone/>
            <wp:docPr id="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3230" cy="2591435"/>
                    </a:xfrm>
                    <a:prstGeom prst="rect">
                      <a:avLst/>
                    </a:prstGeom>
                    <a:noFill/>
                    <a:extLst/>
                  </pic:spPr>
                </pic:pic>
              </a:graphicData>
            </a:graphic>
          </wp:anchor>
        </w:drawing>
      </w:r>
      <w:r w:rsidR="004F131B" w:rsidRPr="008E49FB">
        <w:rPr>
          <w:rFonts w:ascii="Times New Roman" w:hAnsi="Times New Roman" w:cs="Times New Roman"/>
          <w:sz w:val="24"/>
          <w:szCs w:val="24"/>
          <w:lang w:val="ro-RO"/>
        </w:rPr>
        <w:t>Cercetarea ştiinţifică din România a resimţit, şi în anul 2012, efectele crizei f</w:t>
      </w:r>
      <w:r w:rsidR="00940FBD">
        <w:rPr>
          <w:rFonts w:ascii="Times New Roman" w:hAnsi="Times New Roman" w:cs="Times New Roman"/>
          <w:sz w:val="24"/>
          <w:szCs w:val="24"/>
          <w:lang w:val="ro-RO"/>
        </w:rPr>
        <w:t>inanciare, astfel că bugetul ce</w:t>
      </w:r>
      <w:r w:rsidR="004F131B" w:rsidRPr="008E49FB">
        <w:rPr>
          <w:rFonts w:ascii="Times New Roman" w:hAnsi="Times New Roman" w:cs="Times New Roman"/>
          <w:sz w:val="24"/>
          <w:szCs w:val="24"/>
          <w:lang w:val="ro-RO"/>
        </w:rPr>
        <w:t>rcetării a fost unul din cele mai reduse din ultimii ani (fig. 1). Abordând o perspectivă multianuală, Strategia Naţională de Dezvoltare şi Inovare a României în perioada 2007-2013 a prevăzut o creştere graduală a cotei din bugetul de stat alocată cercetării,  dar această creştere nu s-a produs, datorită crizei economice.</w:t>
      </w:r>
    </w:p>
    <w:p w:rsidR="00FF7675" w:rsidRDefault="00FF7675" w:rsidP="00FF7675">
      <w:pPr>
        <w:ind w:firstLine="708"/>
        <w:jc w:val="both"/>
        <w:rPr>
          <w:rFonts w:ascii="Times New Roman" w:hAnsi="Times New Roman" w:cs="Times New Roman"/>
          <w:sz w:val="24"/>
          <w:szCs w:val="24"/>
          <w:lang w:val="ro-RO"/>
        </w:rPr>
      </w:pPr>
    </w:p>
    <w:p w:rsidR="004F131B" w:rsidRDefault="004F131B" w:rsidP="00C84C2E">
      <w:pPr>
        <w:pStyle w:val="ListParagraph"/>
        <w:jc w:val="both"/>
        <w:rPr>
          <w:rFonts w:ascii="Times New Roman" w:hAnsi="Times New Roman" w:cs="Times New Roman"/>
          <w:sz w:val="24"/>
          <w:szCs w:val="24"/>
          <w:lang w:val="ro-RO"/>
        </w:rPr>
      </w:pPr>
    </w:p>
    <w:p w:rsidR="004F131B" w:rsidRDefault="004F131B" w:rsidP="00C84C2E">
      <w:pPr>
        <w:pStyle w:val="ListParagraph"/>
        <w:jc w:val="both"/>
        <w:rPr>
          <w:rFonts w:ascii="Times New Roman" w:hAnsi="Times New Roman" w:cs="Times New Roman"/>
          <w:sz w:val="24"/>
          <w:szCs w:val="24"/>
          <w:lang w:val="ro-RO"/>
        </w:rPr>
      </w:pPr>
    </w:p>
    <w:p w:rsidR="004F131B" w:rsidRDefault="004F131B" w:rsidP="00C84C2E">
      <w:pPr>
        <w:pStyle w:val="ListParagraph"/>
        <w:jc w:val="both"/>
        <w:rPr>
          <w:rFonts w:ascii="Times New Roman" w:hAnsi="Times New Roman" w:cs="Times New Roman"/>
          <w:sz w:val="24"/>
          <w:szCs w:val="24"/>
          <w:lang w:val="ro-RO"/>
        </w:rPr>
      </w:pPr>
    </w:p>
    <w:p w:rsidR="004F131B" w:rsidRDefault="004F131B" w:rsidP="00C84C2E">
      <w:pPr>
        <w:pStyle w:val="ListParagraph"/>
        <w:jc w:val="both"/>
        <w:rPr>
          <w:rFonts w:ascii="Times New Roman" w:hAnsi="Times New Roman" w:cs="Times New Roman"/>
          <w:sz w:val="24"/>
          <w:szCs w:val="24"/>
          <w:lang w:val="ro-RO"/>
        </w:rPr>
      </w:pPr>
    </w:p>
    <w:p w:rsidR="004F131B" w:rsidRDefault="004F131B" w:rsidP="00C84C2E">
      <w:pPr>
        <w:pStyle w:val="ListParagraph"/>
        <w:jc w:val="both"/>
        <w:rPr>
          <w:rFonts w:ascii="Times New Roman" w:hAnsi="Times New Roman" w:cs="Times New Roman"/>
          <w:sz w:val="24"/>
          <w:szCs w:val="24"/>
          <w:lang w:val="ro-RO"/>
        </w:rPr>
      </w:pPr>
    </w:p>
    <w:p w:rsidR="004F131B" w:rsidRDefault="004F131B" w:rsidP="00C84C2E">
      <w:pPr>
        <w:pStyle w:val="ListParagraph"/>
        <w:jc w:val="both"/>
        <w:rPr>
          <w:rFonts w:ascii="Times New Roman" w:hAnsi="Times New Roman" w:cs="Times New Roman"/>
          <w:sz w:val="24"/>
          <w:szCs w:val="24"/>
          <w:lang w:val="ro-RO"/>
        </w:rPr>
      </w:pPr>
    </w:p>
    <w:p w:rsidR="004F131B" w:rsidRDefault="004F131B" w:rsidP="00C84C2E">
      <w:pPr>
        <w:pStyle w:val="ListParagraph"/>
        <w:jc w:val="both"/>
        <w:rPr>
          <w:rFonts w:ascii="Times New Roman" w:hAnsi="Times New Roman" w:cs="Times New Roman"/>
          <w:sz w:val="24"/>
          <w:szCs w:val="24"/>
          <w:lang w:val="ro-RO"/>
        </w:rPr>
      </w:pPr>
    </w:p>
    <w:p w:rsidR="00FF7675" w:rsidRDefault="00FF7675" w:rsidP="00C84C2E">
      <w:pPr>
        <w:pStyle w:val="ListParagraph"/>
        <w:jc w:val="both"/>
        <w:rPr>
          <w:rFonts w:ascii="Times New Roman" w:hAnsi="Times New Roman" w:cs="Times New Roman"/>
          <w:sz w:val="24"/>
          <w:szCs w:val="24"/>
          <w:lang w:val="ro-RO"/>
        </w:rPr>
      </w:pPr>
    </w:p>
    <w:p w:rsidR="00FF7675" w:rsidRDefault="00FF7675" w:rsidP="00C84C2E">
      <w:pPr>
        <w:pStyle w:val="ListParagraph"/>
        <w:jc w:val="both"/>
        <w:rPr>
          <w:rFonts w:ascii="Times New Roman" w:hAnsi="Times New Roman" w:cs="Times New Roman"/>
          <w:sz w:val="24"/>
          <w:szCs w:val="24"/>
          <w:lang w:val="ro-RO"/>
        </w:rPr>
      </w:pPr>
    </w:p>
    <w:p w:rsidR="004F131B" w:rsidRDefault="004F131B" w:rsidP="00C84C2E">
      <w:pPr>
        <w:pStyle w:val="ListParagraph"/>
        <w:jc w:val="both"/>
        <w:rPr>
          <w:rFonts w:ascii="Times New Roman" w:hAnsi="Times New Roman" w:cs="Times New Roman"/>
          <w:sz w:val="24"/>
          <w:szCs w:val="24"/>
          <w:lang w:val="ro-RO"/>
        </w:rPr>
      </w:pPr>
    </w:p>
    <w:p w:rsidR="004F131B" w:rsidRDefault="004F131B" w:rsidP="00C84C2E">
      <w:pPr>
        <w:pStyle w:val="ListParagraph"/>
        <w:jc w:val="both"/>
        <w:rPr>
          <w:rFonts w:ascii="Times New Roman" w:hAnsi="Times New Roman" w:cs="Times New Roman"/>
          <w:sz w:val="24"/>
          <w:szCs w:val="24"/>
          <w:lang w:val="ro-RO"/>
        </w:rPr>
      </w:pPr>
    </w:p>
    <w:p w:rsidR="00AC0FCC" w:rsidRDefault="00AC0FCC" w:rsidP="00056E64">
      <w:pPr>
        <w:pStyle w:val="ListParagraph"/>
        <w:ind w:firstLine="696"/>
        <w:rPr>
          <w:rFonts w:ascii="Times New Roman" w:hAnsi="Times New Roman" w:cs="Times New Roman"/>
          <w:sz w:val="24"/>
          <w:szCs w:val="24"/>
          <w:lang w:val="ro-RO"/>
        </w:rPr>
      </w:pPr>
      <w:r>
        <w:rPr>
          <w:rFonts w:ascii="Times New Roman" w:hAnsi="Times New Roman" w:cs="Times New Roman"/>
          <w:sz w:val="24"/>
          <w:szCs w:val="24"/>
          <w:lang w:val="ro-RO"/>
        </w:rPr>
        <w:t>Fig. 1. Bugetul cercetării dezvoltării planificat, prin PN2 şi realizat</w:t>
      </w:r>
    </w:p>
    <w:p w:rsidR="00AC0FCC" w:rsidRDefault="00AC0FCC" w:rsidP="00C84C2E">
      <w:pPr>
        <w:pStyle w:val="ListParagraph"/>
        <w:jc w:val="both"/>
        <w:rPr>
          <w:rFonts w:ascii="Times New Roman" w:hAnsi="Times New Roman" w:cs="Times New Roman"/>
          <w:sz w:val="24"/>
          <w:szCs w:val="24"/>
          <w:lang w:val="ro-RO"/>
        </w:rPr>
      </w:pPr>
    </w:p>
    <w:p w:rsidR="004F131B" w:rsidRPr="008E49FB" w:rsidRDefault="00AC0FCC" w:rsidP="008E49FB">
      <w:pPr>
        <w:ind w:firstLine="708"/>
        <w:jc w:val="both"/>
        <w:rPr>
          <w:rFonts w:ascii="Times New Roman" w:hAnsi="Times New Roman" w:cs="Times New Roman"/>
          <w:sz w:val="24"/>
          <w:szCs w:val="24"/>
          <w:lang w:val="ro-RO"/>
        </w:rPr>
      </w:pPr>
      <w:r w:rsidRPr="009E718F">
        <w:rPr>
          <w:rFonts w:ascii="Times New Roman" w:hAnsi="Times New Roman" w:cs="Times New Roman"/>
          <w:sz w:val="24"/>
          <w:szCs w:val="24"/>
          <w:lang w:val="ro-RO"/>
        </w:rPr>
        <w:t xml:space="preserve">Concret acest lucru a însemnat diminuarea drastică a fondurilor destinate cercetării pe bază de competiţie, efecte resimiţie </w:t>
      </w:r>
      <w:r w:rsidR="009E718F" w:rsidRPr="009E718F">
        <w:rPr>
          <w:rFonts w:ascii="Times New Roman" w:hAnsi="Times New Roman" w:cs="Times New Roman"/>
          <w:sz w:val="24"/>
          <w:szCs w:val="24"/>
          <w:lang w:val="ro-RO"/>
        </w:rPr>
        <w:t>şi la nivelul ULBS astfel că fondurile</w:t>
      </w:r>
      <w:r w:rsidR="006B0DC2">
        <w:rPr>
          <w:rFonts w:ascii="Times New Roman" w:hAnsi="Times New Roman" w:cs="Times New Roman"/>
          <w:sz w:val="24"/>
          <w:szCs w:val="24"/>
          <w:lang w:val="ro-RO"/>
        </w:rPr>
        <w:t xml:space="preserve"> </w:t>
      </w:r>
      <w:r w:rsidR="009E718F" w:rsidRPr="009E718F">
        <w:rPr>
          <w:rFonts w:ascii="Times New Roman" w:hAnsi="Times New Roman" w:cs="Times New Roman"/>
          <w:sz w:val="24"/>
          <w:szCs w:val="24"/>
          <w:lang w:val="ro-RO"/>
        </w:rPr>
        <w:t xml:space="preserve">atrase din diversele programe ale PN2 au </w:t>
      </w:r>
      <w:r w:rsidR="00C63123">
        <w:rPr>
          <w:rFonts w:ascii="Times New Roman" w:hAnsi="Times New Roman" w:cs="Times New Roman"/>
          <w:sz w:val="24"/>
          <w:szCs w:val="24"/>
          <w:lang w:val="ro-RO"/>
        </w:rPr>
        <w:t xml:space="preserve">fost diminuate semnificativ. </w:t>
      </w:r>
      <w:r w:rsidR="008E49FB" w:rsidRPr="006B0DC2">
        <w:rPr>
          <w:rFonts w:ascii="Times New Roman" w:hAnsi="Times New Roman" w:cs="Times New Roman"/>
          <w:sz w:val="24"/>
          <w:szCs w:val="24"/>
          <w:lang w:val="ro-RO"/>
        </w:rPr>
        <w:t>In schimb situaţia proiectelor internaţionale s-a îmbunătăţit fată de anii anterior, astfel că în anul 2012 am avut</w:t>
      </w:r>
      <w:r w:rsidR="006B0DC2" w:rsidRPr="006B0DC2">
        <w:rPr>
          <w:rFonts w:ascii="Times New Roman" w:hAnsi="Times New Roman" w:cs="Times New Roman"/>
          <w:sz w:val="24"/>
          <w:szCs w:val="24"/>
          <w:lang w:val="ro-RO"/>
        </w:rPr>
        <w:t xml:space="preserve"> în </w:t>
      </w:r>
      <w:r w:rsidR="006B0DC2" w:rsidRPr="00F6019C">
        <w:rPr>
          <w:rFonts w:ascii="Times New Roman" w:hAnsi="Times New Roman" w:cs="Times New Roman"/>
          <w:sz w:val="24"/>
          <w:szCs w:val="24"/>
          <w:lang w:val="ro-RO"/>
        </w:rPr>
        <w:t>derulare</w:t>
      </w:r>
      <w:r w:rsidR="008E49FB" w:rsidRPr="00F6019C">
        <w:rPr>
          <w:rFonts w:ascii="Times New Roman" w:hAnsi="Times New Roman" w:cs="Times New Roman"/>
          <w:sz w:val="24"/>
          <w:szCs w:val="24"/>
          <w:lang w:val="ro-RO"/>
        </w:rPr>
        <w:t xml:space="preserve"> </w:t>
      </w:r>
      <w:r w:rsidR="00940FBD" w:rsidRPr="00F6019C">
        <w:rPr>
          <w:rFonts w:ascii="Times New Roman" w:hAnsi="Times New Roman" w:cs="Times New Roman"/>
          <w:sz w:val="24"/>
          <w:szCs w:val="24"/>
          <w:lang w:val="ro-RO"/>
        </w:rPr>
        <w:t>5</w:t>
      </w:r>
      <w:r w:rsidR="008E49FB" w:rsidRPr="00F6019C">
        <w:rPr>
          <w:rFonts w:ascii="Times New Roman" w:hAnsi="Times New Roman" w:cs="Times New Roman"/>
          <w:sz w:val="24"/>
          <w:szCs w:val="24"/>
          <w:lang w:val="ro-RO"/>
        </w:rPr>
        <w:t xml:space="preserve"> proiecte de tipul FP7 şi respectiv SEE în derulare.</w:t>
      </w:r>
    </w:p>
    <w:p w:rsidR="002F00EA" w:rsidRPr="007F7CEB" w:rsidRDefault="00263D23" w:rsidP="00746EE6">
      <w:pPr>
        <w:ind w:firstLine="708"/>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Informa</w:t>
      </w:r>
      <w:r w:rsidR="002F014A" w:rsidRPr="007F7CEB">
        <w:rPr>
          <w:rFonts w:ascii="Times New Roman" w:hAnsi="Times New Roman" w:cs="Times New Roman"/>
          <w:sz w:val="24"/>
          <w:szCs w:val="24"/>
          <w:lang w:val="ro-RO"/>
        </w:rPr>
        <w:t xml:space="preserve">ţii </w:t>
      </w:r>
      <w:r w:rsidRPr="007F7CEB">
        <w:rPr>
          <w:rFonts w:ascii="Times New Roman" w:hAnsi="Times New Roman" w:cs="Times New Roman"/>
          <w:sz w:val="24"/>
          <w:szCs w:val="24"/>
          <w:lang w:val="ro-RO"/>
        </w:rPr>
        <w:t xml:space="preserve">detaliate asupra proiectelor </w:t>
      </w:r>
      <w:r w:rsidR="00042086" w:rsidRPr="007F7CEB">
        <w:rPr>
          <w:rFonts w:ascii="Times New Roman" w:hAnsi="Times New Roman" w:cs="Times New Roman"/>
          <w:sz w:val="24"/>
          <w:szCs w:val="24"/>
          <w:lang w:val="ro-RO"/>
        </w:rPr>
        <w:t>derulate</w:t>
      </w:r>
      <w:r w:rsidRPr="007F7CEB">
        <w:rPr>
          <w:rFonts w:ascii="Times New Roman" w:hAnsi="Times New Roman" w:cs="Times New Roman"/>
          <w:sz w:val="24"/>
          <w:szCs w:val="24"/>
          <w:lang w:val="ro-RO"/>
        </w:rPr>
        <w:t xml:space="preserve"> în ultimii ani se găsesc</w:t>
      </w:r>
      <w:r w:rsidR="008E49FB">
        <w:rPr>
          <w:rFonts w:ascii="Times New Roman" w:hAnsi="Times New Roman" w:cs="Times New Roman"/>
          <w:sz w:val="24"/>
          <w:szCs w:val="24"/>
          <w:lang w:val="ro-RO"/>
        </w:rPr>
        <w:t xml:space="preserve"> în Anexă dar şi</w:t>
      </w:r>
      <w:r w:rsidRPr="007F7CEB">
        <w:rPr>
          <w:rFonts w:ascii="Times New Roman" w:hAnsi="Times New Roman" w:cs="Times New Roman"/>
          <w:sz w:val="24"/>
          <w:szCs w:val="24"/>
          <w:lang w:val="ro-RO"/>
        </w:rPr>
        <w:t xml:space="preserve"> pe site</w:t>
      </w:r>
      <w:r w:rsidR="002F014A" w:rsidRPr="007F7CEB">
        <w:rPr>
          <w:rFonts w:ascii="Times New Roman" w:hAnsi="Times New Roman" w:cs="Times New Roman"/>
          <w:sz w:val="24"/>
          <w:szCs w:val="24"/>
          <w:lang w:val="ro-RO"/>
        </w:rPr>
        <w:t>-</w:t>
      </w:r>
      <w:r w:rsidRPr="007F7CEB">
        <w:rPr>
          <w:rFonts w:ascii="Times New Roman" w:hAnsi="Times New Roman" w:cs="Times New Roman"/>
          <w:sz w:val="24"/>
          <w:szCs w:val="24"/>
          <w:lang w:val="ro-RO"/>
        </w:rPr>
        <w:t xml:space="preserve">ul </w:t>
      </w:r>
      <w:hyperlink r:id="rId11" w:history="1">
        <w:r w:rsidR="002F014A" w:rsidRPr="007F7CEB">
          <w:rPr>
            <w:rStyle w:val="Hyperlink"/>
            <w:rFonts w:ascii="Times New Roman" w:hAnsi="Times New Roman" w:cs="Times New Roman"/>
            <w:sz w:val="24"/>
            <w:szCs w:val="24"/>
            <w:lang w:val="ro-RO"/>
          </w:rPr>
          <w:t>http://cercetare.ulbsibiu.ro</w:t>
        </w:r>
      </w:hyperlink>
      <w:r w:rsidR="002F014A" w:rsidRPr="007F7CEB">
        <w:rPr>
          <w:rFonts w:ascii="Times New Roman" w:hAnsi="Times New Roman" w:cs="Times New Roman"/>
          <w:sz w:val="24"/>
          <w:szCs w:val="24"/>
          <w:lang w:val="ro-RO"/>
        </w:rPr>
        <w:t xml:space="preserve"> </w:t>
      </w:r>
      <w:r w:rsidRPr="007F7CEB">
        <w:rPr>
          <w:rFonts w:ascii="Times New Roman" w:hAnsi="Times New Roman" w:cs="Times New Roman"/>
          <w:sz w:val="24"/>
          <w:szCs w:val="24"/>
          <w:lang w:val="ro-RO"/>
        </w:rPr>
        <w:t xml:space="preserve"> (</w:t>
      </w:r>
      <w:r w:rsidR="003865F1">
        <w:rPr>
          <w:rFonts w:ascii="Times New Roman" w:hAnsi="Times New Roman" w:cs="Times New Roman"/>
          <w:sz w:val="24"/>
          <w:szCs w:val="24"/>
          <w:lang w:val="ro-RO"/>
        </w:rPr>
        <w:t>Rapoarte</w:t>
      </w:r>
      <w:r w:rsidRPr="007F7CEB">
        <w:rPr>
          <w:rFonts w:ascii="Times New Roman" w:hAnsi="Times New Roman" w:cs="Times New Roman"/>
          <w:sz w:val="24"/>
          <w:szCs w:val="24"/>
          <w:lang w:val="ro-RO"/>
        </w:rPr>
        <w:t>).</w:t>
      </w:r>
    </w:p>
    <w:p w:rsidR="008E49FB" w:rsidRDefault="00C17C91" w:rsidP="00F62971">
      <w:pPr>
        <w:autoSpaceDE w:val="0"/>
        <w:autoSpaceDN w:val="0"/>
        <w:adjustRightInd w:val="0"/>
        <w:spacing w:after="0"/>
        <w:rPr>
          <w:rFonts w:ascii="Times New Roman" w:hAnsi="Times New Roman" w:cs="Times New Roman"/>
          <w:b/>
          <w:lang w:val="ro-RO"/>
        </w:rPr>
      </w:pPr>
      <w:r w:rsidRPr="007F7CEB">
        <w:rPr>
          <w:rFonts w:ascii="Times New Roman" w:hAnsi="Times New Roman" w:cs="Times New Roman"/>
          <w:b/>
          <w:lang w:val="ro-RO"/>
        </w:rPr>
        <w:tab/>
      </w:r>
    </w:p>
    <w:p w:rsidR="00857514" w:rsidRPr="007F7CEB" w:rsidRDefault="003A2FAA" w:rsidP="0094486C">
      <w:pPr>
        <w:pStyle w:val="Heading1"/>
      </w:pPr>
      <w:bookmarkStart w:id="5" w:name="_Toc358748767"/>
      <w:r>
        <w:t>Reviste</w:t>
      </w:r>
      <w:r w:rsidR="00A83B59">
        <w:t xml:space="preserve"> editate</w:t>
      </w:r>
      <w:r>
        <w:t xml:space="preserve"> şi conferinţe organizate de ULBS</w:t>
      </w:r>
      <w:bookmarkEnd w:id="5"/>
    </w:p>
    <w:p w:rsidR="00F73CA4" w:rsidRPr="007F7CEB" w:rsidRDefault="00F73CA4" w:rsidP="00F73CA4">
      <w:pPr>
        <w:autoSpaceDE w:val="0"/>
        <w:autoSpaceDN w:val="0"/>
        <w:adjustRightInd w:val="0"/>
        <w:spacing w:after="0"/>
        <w:ind w:firstLine="708"/>
        <w:rPr>
          <w:rFonts w:ascii="Times New Roman" w:hAnsi="Times New Roman" w:cs="Times New Roman"/>
          <w:sz w:val="24"/>
          <w:szCs w:val="24"/>
          <w:lang w:val="ro-RO"/>
        </w:rPr>
      </w:pPr>
      <w:r w:rsidRPr="007F7CEB">
        <w:rPr>
          <w:rFonts w:ascii="Times New Roman" w:hAnsi="Times New Roman" w:cs="Times New Roman"/>
          <w:sz w:val="24"/>
          <w:szCs w:val="24"/>
          <w:lang w:val="ro-RO"/>
        </w:rPr>
        <w:t>La ULBS se editează următoarele reviste:</w:t>
      </w:r>
    </w:p>
    <w:p w:rsidR="00857514" w:rsidRPr="007F7CEB" w:rsidRDefault="00F73CA4" w:rsidP="00F0010C">
      <w:pPr>
        <w:pStyle w:val="ListParagraph"/>
        <w:numPr>
          <w:ilvl w:val="0"/>
          <w:numId w:val="7"/>
        </w:numPr>
        <w:autoSpaceDE w:val="0"/>
        <w:autoSpaceDN w:val="0"/>
        <w:adjustRightInd w:val="0"/>
        <w:spacing w:after="31"/>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lastRenderedPageBreak/>
        <w:t>volumul</w:t>
      </w:r>
      <w:r w:rsidR="00857514" w:rsidRPr="007F7CEB">
        <w:rPr>
          <w:rFonts w:ascii="Times New Roman" w:hAnsi="Times New Roman" w:cs="Times New Roman"/>
          <w:sz w:val="24"/>
          <w:szCs w:val="24"/>
          <w:lang w:val="ro-RO"/>
        </w:rPr>
        <w:t xml:space="preserve"> „Balkan Region Conference on Engineering Education”</w:t>
      </w:r>
      <w:r w:rsidRPr="007F7CEB">
        <w:rPr>
          <w:rFonts w:ascii="Times New Roman" w:hAnsi="Times New Roman" w:cs="Times New Roman"/>
          <w:sz w:val="24"/>
          <w:szCs w:val="24"/>
          <w:lang w:val="ro-RO"/>
        </w:rPr>
        <w:t>, volumul „</w:t>
      </w:r>
      <w:r w:rsidR="00857514" w:rsidRPr="007F7CEB">
        <w:rPr>
          <w:rFonts w:ascii="Times New Roman" w:hAnsi="Times New Roman" w:cs="Times New Roman"/>
          <w:sz w:val="24"/>
          <w:szCs w:val="24"/>
          <w:lang w:val="ro-RO"/>
        </w:rPr>
        <w:t>International</w:t>
      </w:r>
      <w:r w:rsidRPr="007F7CEB">
        <w:rPr>
          <w:rFonts w:ascii="Times New Roman" w:hAnsi="Times New Roman" w:cs="Times New Roman"/>
          <w:sz w:val="24"/>
          <w:szCs w:val="24"/>
          <w:lang w:val="ro-RO"/>
        </w:rPr>
        <w:t xml:space="preserve"> </w:t>
      </w:r>
      <w:r w:rsidR="00857514" w:rsidRPr="007F7CEB">
        <w:rPr>
          <w:rFonts w:ascii="Times New Roman" w:hAnsi="Times New Roman" w:cs="Times New Roman"/>
          <w:sz w:val="24"/>
          <w:szCs w:val="24"/>
          <w:lang w:val="ro-RO"/>
        </w:rPr>
        <w:t>Economic Conference</w:t>
      </w:r>
      <w:r w:rsidRPr="007F7CEB">
        <w:rPr>
          <w:rFonts w:ascii="Times New Roman" w:hAnsi="Times New Roman" w:cs="Times New Roman"/>
          <w:sz w:val="24"/>
          <w:szCs w:val="24"/>
          <w:lang w:val="ro-RO"/>
        </w:rPr>
        <w:t xml:space="preserve">” şi </w:t>
      </w:r>
      <w:r w:rsidR="00857514" w:rsidRPr="007F7CEB">
        <w:rPr>
          <w:rFonts w:ascii="Times New Roman" w:hAnsi="Times New Roman" w:cs="Times New Roman"/>
          <w:sz w:val="24"/>
          <w:szCs w:val="24"/>
          <w:lang w:val="ro-RO"/>
        </w:rPr>
        <w:t xml:space="preserve">RoEDUNet, </w:t>
      </w:r>
      <w:r w:rsidRPr="007F7CEB">
        <w:rPr>
          <w:rFonts w:ascii="Times New Roman" w:hAnsi="Times New Roman" w:cs="Times New Roman"/>
          <w:sz w:val="24"/>
          <w:szCs w:val="24"/>
          <w:lang w:val="ro-RO"/>
        </w:rPr>
        <w:t>indexate ISI</w:t>
      </w:r>
      <w:r w:rsidR="007E7A65">
        <w:rPr>
          <w:rFonts w:ascii="Times New Roman" w:hAnsi="Times New Roman" w:cs="Times New Roman"/>
          <w:sz w:val="24"/>
          <w:szCs w:val="24"/>
          <w:lang w:val="ro-RO"/>
        </w:rPr>
        <w:t xml:space="preserve"> </w:t>
      </w:r>
      <w:r w:rsidR="007E7A65" w:rsidRPr="007F7CEB">
        <w:rPr>
          <w:rFonts w:ascii="Times New Roman" w:hAnsi="Times New Roman" w:cs="Times New Roman"/>
          <w:sz w:val="24"/>
          <w:szCs w:val="24"/>
          <w:lang w:val="ro-RO"/>
        </w:rPr>
        <w:t>Thomson Reuters</w:t>
      </w:r>
      <w:r w:rsidR="00857514" w:rsidRPr="007F7CEB">
        <w:rPr>
          <w:rFonts w:ascii="Times New Roman" w:hAnsi="Times New Roman" w:cs="Times New Roman"/>
          <w:sz w:val="24"/>
          <w:szCs w:val="24"/>
          <w:lang w:val="ro-RO"/>
        </w:rPr>
        <w:t xml:space="preserve">; </w:t>
      </w:r>
    </w:p>
    <w:p w:rsidR="00857514" w:rsidRPr="007F7CEB" w:rsidRDefault="00857514" w:rsidP="00F0010C">
      <w:pPr>
        <w:pStyle w:val="ListParagraph"/>
        <w:numPr>
          <w:ilvl w:val="0"/>
          <w:numId w:val="7"/>
        </w:numPr>
        <w:autoSpaceDE w:val="0"/>
        <w:autoSpaceDN w:val="0"/>
        <w:adjustRightInd w:val="0"/>
        <w:spacing w:after="31"/>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 xml:space="preserve">„Transylvanian Review of Systematical and Ecological Research”, </w:t>
      </w:r>
      <w:r w:rsidR="00F73CA4" w:rsidRPr="007F7CEB">
        <w:rPr>
          <w:rFonts w:ascii="Times New Roman" w:hAnsi="Times New Roman" w:cs="Times New Roman"/>
          <w:sz w:val="24"/>
          <w:szCs w:val="24"/>
          <w:lang w:val="ro-RO"/>
        </w:rPr>
        <w:t xml:space="preserve">indexată </w:t>
      </w:r>
      <w:r w:rsidRPr="007F7CEB">
        <w:rPr>
          <w:rFonts w:ascii="Times New Roman" w:hAnsi="Times New Roman" w:cs="Times New Roman"/>
          <w:sz w:val="24"/>
          <w:szCs w:val="24"/>
          <w:lang w:val="ro-RO"/>
        </w:rPr>
        <w:t xml:space="preserve">ISI Thomson Reuters; </w:t>
      </w:r>
    </w:p>
    <w:p w:rsidR="004B5035" w:rsidRPr="007F7CEB" w:rsidRDefault="00F73CA4" w:rsidP="00F0010C">
      <w:pPr>
        <w:pStyle w:val="ListParagraph"/>
        <w:numPr>
          <w:ilvl w:val="0"/>
          <w:numId w:val="7"/>
        </w:numPr>
        <w:autoSpaceDE w:val="0"/>
        <w:autoSpaceDN w:val="0"/>
        <w:adjustRightInd w:val="0"/>
        <w:spacing w:after="0"/>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Revistele indexate în BDI (î</w:t>
      </w:r>
      <w:r w:rsidR="00857514" w:rsidRPr="007F7CEB">
        <w:rPr>
          <w:rFonts w:ascii="Times New Roman" w:hAnsi="Times New Roman" w:cs="Times New Roman"/>
          <w:sz w:val="24"/>
          <w:szCs w:val="24"/>
          <w:lang w:val="ro-RO"/>
        </w:rPr>
        <w:t>n EBSCO, Copernicus, Scopus</w:t>
      </w:r>
      <w:r w:rsidR="008F4DFC" w:rsidRPr="007F7CEB">
        <w:rPr>
          <w:rFonts w:ascii="Times New Roman" w:hAnsi="Times New Roman" w:cs="Times New Roman"/>
          <w:sz w:val="24"/>
          <w:szCs w:val="24"/>
          <w:lang w:val="ro-RO"/>
        </w:rPr>
        <w:t>,</w:t>
      </w:r>
      <w:r w:rsidR="00857514" w:rsidRPr="007F7CEB">
        <w:rPr>
          <w:rFonts w:ascii="Times New Roman" w:hAnsi="Times New Roman" w:cs="Times New Roman"/>
          <w:sz w:val="24"/>
          <w:szCs w:val="24"/>
          <w:lang w:val="ro-RO"/>
        </w:rPr>
        <w:t xml:space="preserve"> etc.): General Mathematics; Acta Medica T</w:t>
      </w:r>
      <w:r w:rsidRPr="007F7CEB">
        <w:rPr>
          <w:rFonts w:ascii="Times New Roman" w:hAnsi="Times New Roman" w:cs="Times New Roman"/>
          <w:sz w:val="24"/>
          <w:szCs w:val="24"/>
          <w:lang w:val="ro-RO"/>
        </w:rPr>
        <w:t xml:space="preserve">ransilvanica; Revista Economică, </w:t>
      </w:r>
      <w:r w:rsidR="00857514" w:rsidRPr="007F7CEB">
        <w:rPr>
          <w:rFonts w:ascii="Times New Roman" w:hAnsi="Times New Roman" w:cs="Times New Roman"/>
          <w:sz w:val="24"/>
          <w:szCs w:val="24"/>
          <w:lang w:val="ro-RO"/>
        </w:rPr>
        <w:t>Management of Sustainable Development; Studia Securitatis; American, British and Canadian Studies; Revista Teologică; Acta Universitatis Cibiniensis-Technical Series; Revista Transilvania; Acta Terrae Septemcastrensis; Germanistische Beitrage; Studia Universitatis Cibiniensis. Series Historica; East</w:t>
      </w:r>
      <w:r w:rsidRPr="007F7CEB">
        <w:rPr>
          <w:rFonts w:ascii="Times New Roman" w:hAnsi="Times New Roman" w:cs="Times New Roman"/>
          <w:sz w:val="24"/>
          <w:szCs w:val="24"/>
          <w:lang w:val="ro-RO"/>
        </w:rPr>
        <w:t>-</w:t>
      </w:r>
      <w:r w:rsidR="00857514" w:rsidRPr="007F7CEB">
        <w:rPr>
          <w:rFonts w:ascii="Times New Roman" w:hAnsi="Times New Roman" w:cs="Times New Roman"/>
          <w:sz w:val="24"/>
          <w:szCs w:val="24"/>
          <w:lang w:val="ro-RO"/>
        </w:rPr>
        <w:t>West</w:t>
      </w:r>
      <w:r w:rsidRPr="007F7CEB">
        <w:rPr>
          <w:rFonts w:ascii="Times New Roman" w:hAnsi="Times New Roman" w:cs="Times New Roman"/>
          <w:sz w:val="24"/>
          <w:szCs w:val="24"/>
          <w:lang w:val="ro-RO"/>
        </w:rPr>
        <w:t>-</w:t>
      </w:r>
      <w:r w:rsidR="00857514" w:rsidRPr="007F7CEB">
        <w:rPr>
          <w:rFonts w:ascii="Times New Roman" w:hAnsi="Times New Roman" w:cs="Times New Roman"/>
          <w:sz w:val="24"/>
          <w:szCs w:val="24"/>
          <w:lang w:val="ro-RO"/>
        </w:rPr>
        <w:t>Cultural Passage; Dento Medica; Social Change Review; Saeculum;</w:t>
      </w:r>
      <w:r w:rsidRPr="007F7CEB">
        <w:rPr>
          <w:rFonts w:ascii="Times New Roman" w:hAnsi="Times New Roman" w:cs="Times New Roman"/>
          <w:sz w:val="24"/>
          <w:szCs w:val="24"/>
          <w:lang w:val="ro-RO"/>
        </w:rPr>
        <w:t xml:space="preserve"> Acta Universitatis Cibiniensis-Series F</w:t>
      </w:r>
      <w:r w:rsidR="00857514" w:rsidRPr="007F7CEB">
        <w:rPr>
          <w:rFonts w:ascii="Times New Roman" w:hAnsi="Times New Roman" w:cs="Times New Roman"/>
          <w:sz w:val="24"/>
          <w:szCs w:val="24"/>
          <w:lang w:val="ro-RO"/>
        </w:rPr>
        <w:t>: Chemia, Cahiers „Emil Cioran” - Approches Critiques, Acta Oecologica Carpatica; Acta Universitatis Cibiniensis</w:t>
      </w:r>
      <w:r w:rsidRPr="007F7CEB">
        <w:rPr>
          <w:rFonts w:ascii="Times New Roman" w:hAnsi="Times New Roman" w:cs="Times New Roman"/>
          <w:sz w:val="24"/>
          <w:szCs w:val="24"/>
          <w:lang w:val="ro-RO"/>
        </w:rPr>
        <w:t>-</w:t>
      </w:r>
      <w:r w:rsidR="00857514" w:rsidRPr="007F7CEB">
        <w:rPr>
          <w:rFonts w:ascii="Times New Roman" w:hAnsi="Times New Roman" w:cs="Times New Roman"/>
          <w:sz w:val="24"/>
          <w:szCs w:val="24"/>
          <w:lang w:val="ro-RO"/>
        </w:rPr>
        <w:t xml:space="preserve">Series E: Food Technologies; Caietele „Lucian Blaga”; Acta Universitatis Lucian Blaga Sibiu; </w:t>
      </w:r>
      <w:r w:rsidRPr="007F7CEB">
        <w:rPr>
          <w:rFonts w:ascii="Times New Roman" w:hAnsi="Times New Roman" w:cs="Times New Roman"/>
          <w:sz w:val="24"/>
          <w:szCs w:val="24"/>
          <w:lang w:val="ro-RO"/>
        </w:rPr>
        <w:t xml:space="preserve">Acta Universitatis Cibiniensis. </w:t>
      </w:r>
      <w:r w:rsidR="00857514" w:rsidRPr="007F7CEB">
        <w:rPr>
          <w:rFonts w:ascii="Times New Roman" w:hAnsi="Times New Roman" w:cs="Times New Roman"/>
          <w:sz w:val="24"/>
          <w:szCs w:val="24"/>
          <w:lang w:val="ro-RO"/>
        </w:rPr>
        <w:t>Agricultural Technologies and Environmental Protection; Buletinul Cercului de Medievistică „Radu Popa”, Buletinul Cercului de Istorie Veche şi Arheologie ”Vladimir Dumitrescu”, Buletinul Cercului de Istoria Mentalităţilor „Alter”, Konfluenzen, Cercetări Biblice, Studies in Business and Economics, Jurnalul Artelor Spectacolului</w:t>
      </w:r>
      <w:r w:rsidR="004B5035" w:rsidRPr="007F7CEB">
        <w:rPr>
          <w:rFonts w:ascii="Times New Roman" w:hAnsi="Times New Roman" w:cs="Times New Roman"/>
          <w:sz w:val="24"/>
          <w:szCs w:val="24"/>
          <w:lang w:val="ro-RO"/>
        </w:rPr>
        <w:t>, Antropomedia.</w:t>
      </w:r>
    </w:p>
    <w:p w:rsidR="004B5035" w:rsidRPr="007F7CEB" w:rsidRDefault="004B5035" w:rsidP="004B5035">
      <w:pPr>
        <w:autoSpaceDE w:val="0"/>
        <w:autoSpaceDN w:val="0"/>
        <w:adjustRightInd w:val="0"/>
        <w:ind w:firstLine="708"/>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CNCSIS a demarat în anul 2000 o acţiune amplă de evaluare şi acreditare a editurilor şi revistelor ştiinţifice româneşti (</w:t>
      </w:r>
      <w:hyperlink r:id="rId12" w:history="1">
        <w:r w:rsidRPr="007F7CEB">
          <w:rPr>
            <w:rStyle w:val="Hyperlink"/>
            <w:rFonts w:ascii="Times New Roman" w:hAnsi="Times New Roman" w:cs="Times New Roman"/>
            <w:sz w:val="24"/>
            <w:szCs w:val="24"/>
            <w:lang w:val="ro-RO"/>
          </w:rPr>
          <w:t>http://www.cncsis.ro/evaluare_rev_ed.php</w:t>
        </w:r>
      </w:hyperlink>
      <w:r w:rsidRPr="007F7CEB">
        <w:rPr>
          <w:rFonts w:ascii="Times New Roman" w:hAnsi="Times New Roman" w:cs="Times New Roman"/>
          <w:sz w:val="24"/>
          <w:szCs w:val="24"/>
          <w:lang w:val="ro-RO"/>
        </w:rPr>
        <w:t xml:space="preserve">). </w:t>
      </w:r>
    </w:p>
    <w:p w:rsidR="004B5035" w:rsidRPr="007F7CEB" w:rsidRDefault="004B5035" w:rsidP="004B5035">
      <w:pPr>
        <w:autoSpaceDE w:val="0"/>
        <w:autoSpaceDN w:val="0"/>
        <w:adjustRightInd w:val="0"/>
        <w:ind w:firstLine="708"/>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În 2005 au fost stabilite 10 criterii de ierarhizare a revistelor şi au fost definite următoarele categorii pentru clasificarea revistelor:</w:t>
      </w:r>
    </w:p>
    <w:p w:rsidR="004B5035" w:rsidRPr="007F7CEB" w:rsidRDefault="004B5035" w:rsidP="00F0010C">
      <w:pPr>
        <w:pStyle w:val="ListParagraph"/>
        <w:numPr>
          <w:ilvl w:val="1"/>
          <w:numId w:val="8"/>
        </w:numPr>
        <w:autoSpaceDE w:val="0"/>
        <w:autoSpaceDN w:val="0"/>
        <w:adjustRightInd w:val="0"/>
        <w:ind w:left="993" w:hanging="284"/>
        <w:jc w:val="both"/>
        <w:rPr>
          <w:rFonts w:ascii="Times New Roman" w:hAnsi="Times New Roman" w:cs="Times New Roman"/>
          <w:sz w:val="24"/>
          <w:szCs w:val="24"/>
          <w:lang w:val="ro-RO"/>
        </w:rPr>
      </w:pPr>
      <w:r w:rsidRPr="007F7CEB">
        <w:rPr>
          <w:rFonts w:ascii="Times New Roman" w:hAnsi="Times New Roman" w:cs="Times New Roman"/>
          <w:b/>
          <w:bCs/>
          <w:sz w:val="24"/>
          <w:szCs w:val="24"/>
          <w:lang w:val="ro-RO"/>
        </w:rPr>
        <w:t xml:space="preserve">A </w:t>
      </w:r>
      <w:r w:rsidRPr="007F7CEB">
        <w:rPr>
          <w:rFonts w:ascii="Times New Roman" w:hAnsi="Times New Roman" w:cs="Times New Roman"/>
          <w:sz w:val="24"/>
          <w:szCs w:val="24"/>
          <w:lang w:val="ro-RO"/>
        </w:rPr>
        <w:t>= re</w:t>
      </w:r>
      <w:r w:rsidR="00644A4B" w:rsidRPr="007F7CEB">
        <w:rPr>
          <w:rFonts w:ascii="Times New Roman" w:hAnsi="Times New Roman" w:cs="Times New Roman"/>
          <w:sz w:val="24"/>
          <w:szCs w:val="24"/>
          <w:lang w:val="ro-RO"/>
        </w:rPr>
        <w:t>viste incluse în baza de date ISI</w:t>
      </w:r>
      <w:r w:rsidRPr="007F7CEB">
        <w:rPr>
          <w:rFonts w:ascii="Times New Roman" w:hAnsi="Times New Roman" w:cs="Times New Roman"/>
          <w:sz w:val="24"/>
          <w:szCs w:val="24"/>
          <w:lang w:val="ro-RO"/>
        </w:rPr>
        <w:t>;</w:t>
      </w:r>
    </w:p>
    <w:p w:rsidR="004B5035" w:rsidRPr="007F7CEB" w:rsidRDefault="004B5035" w:rsidP="00F0010C">
      <w:pPr>
        <w:pStyle w:val="ListParagraph"/>
        <w:numPr>
          <w:ilvl w:val="1"/>
          <w:numId w:val="8"/>
        </w:numPr>
        <w:autoSpaceDE w:val="0"/>
        <w:autoSpaceDN w:val="0"/>
        <w:adjustRightInd w:val="0"/>
        <w:ind w:left="993" w:hanging="284"/>
        <w:jc w:val="both"/>
        <w:rPr>
          <w:rFonts w:ascii="Times New Roman" w:hAnsi="Times New Roman" w:cs="Times New Roman"/>
          <w:sz w:val="24"/>
          <w:szCs w:val="24"/>
          <w:lang w:val="ro-RO"/>
        </w:rPr>
      </w:pPr>
      <w:r w:rsidRPr="007F7CEB">
        <w:rPr>
          <w:rFonts w:ascii="Times New Roman" w:hAnsi="Times New Roman" w:cs="Times New Roman"/>
          <w:b/>
          <w:sz w:val="24"/>
          <w:szCs w:val="24"/>
          <w:lang w:val="ro-RO"/>
        </w:rPr>
        <w:t>B+</w:t>
      </w:r>
      <w:r w:rsidRPr="007F7CEB">
        <w:rPr>
          <w:rFonts w:ascii="Times New Roman" w:hAnsi="Times New Roman" w:cs="Times New Roman"/>
          <w:sz w:val="24"/>
          <w:szCs w:val="24"/>
          <w:lang w:val="ro-RO"/>
        </w:rPr>
        <w:t xml:space="preserve"> = revistele ştiinţifice care au întrunit punctajul de clasare în categoria B şi care, în plus, posedă o pagină web funcţională</w:t>
      </w:r>
    </w:p>
    <w:p w:rsidR="004B5035" w:rsidRPr="007F7CEB" w:rsidRDefault="004B5035" w:rsidP="00F0010C">
      <w:pPr>
        <w:pStyle w:val="ListParagraph"/>
        <w:numPr>
          <w:ilvl w:val="1"/>
          <w:numId w:val="8"/>
        </w:numPr>
        <w:autoSpaceDE w:val="0"/>
        <w:autoSpaceDN w:val="0"/>
        <w:adjustRightInd w:val="0"/>
        <w:ind w:left="993" w:hanging="284"/>
        <w:jc w:val="both"/>
        <w:rPr>
          <w:rFonts w:ascii="Times New Roman" w:hAnsi="Times New Roman" w:cs="Times New Roman"/>
          <w:sz w:val="24"/>
          <w:szCs w:val="24"/>
          <w:lang w:val="ro-RO"/>
        </w:rPr>
      </w:pPr>
      <w:r w:rsidRPr="007F7CEB">
        <w:rPr>
          <w:rFonts w:ascii="Times New Roman" w:hAnsi="Times New Roman" w:cs="Times New Roman"/>
          <w:b/>
          <w:bCs/>
          <w:sz w:val="24"/>
          <w:szCs w:val="24"/>
          <w:lang w:val="ro-RO"/>
        </w:rPr>
        <w:t xml:space="preserve">B </w:t>
      </w:r>
      <w:r w:rsidRPr="007F7CEB">
        <w:rPr>
          <w:rFonts w:ascii="Times New Roman" w:hAnsi="Times New Roman" w:cs="Times New Roman"/>
          <w:sz w:val="24"/>
          <w:szCs w:val="24"/>
          <w:lang w:val="ro-RO"/>
        </w:rPr>
        <w:t>= reviste care deţin potenţialul necesar pentru obţinerea recunoaşterii internaţionale;</w:t>
      </w:r>
    </w:p>
    <w:p w:rsidR="004B5035" w:rsidRPr="007F7CEB" w:rsidRDefault="004B5035" w:rsidP="00F0010C">
      <w:pPr>
        <w:pStyle w:val="ListParagraph"/>
        <w:numPr>
          <w:ilvl w:val="1"/>
          <w:numId w:val="8"/>
        </w:numPr>
        <w:autoSpaceDE w:val="0"/>
        <w:autoSpaceDN w:val="0"/>
        <w:adjustRightInd w:val="0"/>
        <w:ind w:left="993" w:hanging="284"/>
        <w:jc w:val="both"/>
        <w:rPr>
          <w:rFonts w:ascii="Times New Roman" w:hAnsi="Times New Roman" w:cs="Times New Roman"/>
          <w:sz w:val="24"/>
          <w:szCs w:val="24"/>
          <w:lang w:val="ro-RO"/>
        </w:rPr>
      </w:pPr>
      <w:r w:rsidRPr="007F7CEB">
        <w:rPr>
          <w:rFonts w:ascii="Times New Roman" w:hAnsi="Times New Roman" w:cs="Times New Roman"/>
          <w:b/>
          <w:bCs/>
          <w:sz w:val="24"/>
          <w:szCs w:val="24"/>
          <w:lang w:val="ro-RO"/>
        </w:rPr>
        <w:t xml:space="preserve">C </w:t>
      </w:r>
      <w:r w:rsidRPr="007F7CEB">
        <w:rPr>
          <w:rFonts w:ascii="Times New Roman" w:hAnsi="Times New Roman" w:cs="Times New Roman"/>
          <w:sz w:val="24"/>
          <w:szCs w:val="24"/>
          <w:lang w:val="ro-RO"/>
        </w:rPr>
        <w:t>= publicaţii ştiinţifice de importanţă naţională;</w:t>
      </w:r>
    </w:p>
    <w:p w:rsidR="004B5035" w:rsidRPr="007F7CEB" w:rsidRDefault="004B5035" w:rsidP="00F0010C">
      <w:pPr>
        <w:pStyle w:val="ListParagraph"/>
        <w:numPr>
          <w:ilvl w:val="1"/>
          <w:numId w:val="8"/>
        </w:numPr>
        <w:autoSpaceDE w:val="0"/>
        <w:autoSpaceDN w:val="0"/>
        <w:adjustRightInd w:val="0"/>
        <w:ind w:left="993" w:hanging="284"/>
        <w:jc w:val="both"/>
        <w:rPr>
          <w:rFonts w:ascii="Times New Roman" w:hAnsi="Times New Roman" w:cs="Times New Roman"/>
          <w:sz w:val="24"/>
          <w:szCs w:val="24"/>
          <w:lang w:val="ro-RO"/>
        </w:rPr>
      </w:pPr>
      <w:r w:rsidRPr="007F7CEB">
        <w:rPr>
          <w:rFonts w:ascii="Times New Roman" w:hAnsi="Times New Roman" w:cs="Times New Roman"/>
          <w:b/>
          <w:bCs/>
          <w:sz w:val="24"/>
          <w:szCs w:val="24"/>
          <w:lang w:val="ro-RO"/>
        </w:rPr>
        <w:t xml:space="preserve">D </w:t>
      </w:r>
      <w:r w:rsidRPr="007F7CEB">
        <w:rPr>
          <w:rFonts w:ascii="Times New Roman" w:hAnsi="Times New Roman" w:cs="Times New Roman"/>
          <w:sz w:val="24"/>
          <w:szCs w:val="24"/>
          <w:lang w:val="ro-RO"/>
        </w:rPr>
        <w:t>= publicaţii aflate în evidenţa CNCSIS.</w:t>
      </w:r>
    </w:p>
    <w:p w:rsidR="00C945C7" w:rsidRPr="007F7CEB" w:rsidRDefault="004B5035" w:rsidP="001246FA">
      <w:pPr>
        <w:shd w:val="clear" w:color="auto" w:fill="FFFFFF"/>
        <w:autoSpaceDE w:val="0"/>
        <w:autoSpaceDN w:val="0"/>
        <w:adjustRightInd w:val="0"/>
        <w:ind w:firstLine="720"/>
        <w:jc w:val="both"/>
        <w:rPr>
          <w:rFonts w:ascii="Times New Roman" w:hAnsi="Times New Roman" w:cs="Times New Roman"/>
          <w:color w:val="000000"/>
          <w:sz w:val="24"/>
          <w:szCs w:val="24"/>
          <w:lang w:val="ro-RO"/>
        </w:rPr>
      </w:pPr>
      <w:r w:rsidRPr="007F7CEB">
        <w:rPr>
          <w:rFonts w:ascii="Times New Roman" w:hAnsi="Times New Roman" w:cs="Times New Roman"/>
          <w:color w:val="000000"/>
          <w:sz w:val="24"/>
          <w:szCs w:val="24"/>
          <w:lang w:val="ro-RO"/>
        </w:rPr>
        <w:t>În anul 2011 CNCS introduce noi criteri</w:t>
      </w:r>
      <w:r w:rsidR="007126C4" w:rsidRPr="007F7CEB">
        <w:rPr>
          <w:rFonts w:ascii="Times New Roman" w:hAnsi="Times New Roman" w:cs="Times New Roman"/>
          <w:color w:val="000000"/>
          <w:sz w:val="24"/>
          <w:szCs w:val="24"/>
          <w:lang w:val="ro-RO"/>
        </w:rPr>
        <w:t>i de evaluare</w:t>
      </w:r>
      <w:r w:rsidR="00C945C7" w:rsidRPr="007F7CEB">
        <w:rPr>
          <w:rFonts w:ascii="Times New Roman" w:hAnsi="Times New Roman" w:cs="Times New Roman"/>
          <w:color w:val="000000"/>
          <w:sz w:val="24"/>
          <w:szCs w:val="24"/>
          <w:lang w:val="ro-RO"/>
        </w:rPr>
        <w:t xml:space="preserve"> (pe trei categorii A – C)</w:t>
      </w:r>
      <w:r w:rsidR="007126C4" w:rsidRPr="007F7CEB">
        <w:rPr>
          <w:rFonts w:ascii="Times New Roman" w:hAnsi="Times New Roman" w:cs="Times New Roman"/>
          <w:color w:val="000000"/>
          <w:sz w:val="24"/>
          <w:szCs w:val="24"/>
          <w:lang w:val="ro-RO"/>
        </w:rPr>
        <w:t xml:space="preserve"> </w:t>
      </w:r>
      <w:r w:rsidR="007126C4" w:rsidRPr="007F7CEB">
        <w:rPr>
          <w:rFonts w:ascii="Times New Roman" w:hAnsi="Times New Roman" w:cs="Times New Roman"/>
          <w:b/>
          <w:color w:val="000000"/>
          <w:sz w:val="24"/>
          <w:szCs w:val="24"/>
          <w:lang w:val="ro-RO"/>
        </w:rPr>
        <w:t>doar pentru revistele</w:t>
      </w:r>
      <w:r w:rsidRPr="007F7CEB">
        <w:rPr>
          <w:rFonts w:ascii="Times New Roman" w:hAnsi="Times New Roman" w:cs="Times New Roman"/>
          <w:b/>
          <w:color w:val="000000"/>
          <w:sz w:val="24"/>
          <w:szCs w:val="24"/>
          <w:lang w:val="ro-RO"/>
        </w:rPr>
        <w:t xml:space="preserve"> din domeniul </w:t>
      </w:r>
      <w:r w:rsidR="00644A4B" w:rsidRPr="007F7CEB">
        <w:rPr>
          <w:rFonts w:ascii="Times New Roman" w:hAnsi="Times New Roman" w:cs="Times New Roman"/>
          <w:b/>
          <w:color w:val="000000"/>
          <w:sz w:val="24"/>
          <w:szCs w:val="24"/>
          <w:lang w:val="ro-RO"/>
        </w:rPr>
        <w:t xml:space="preserve">ştiinţelor </w:t>
      </w:r>
      <w:r w:rsidRPr="007F7CEB">
        <w:rPr>
          <w:rFonts w:ascii="Times New Roman" w:hAnsi="Times New Roman" w:cs="Times New Roman"/>
          <w:b/>
          <w:color w:val="000000"/>
          <w:sz w:val="24"/>
          <w:szCs w:val="24"/>
          <w:lang w:val="ro-RO"/>
        </w:rPr>
        <w:t>umanist</w:t>
      </w:r>
      <w:r w:rsidR="00644A4B" w:rsidRPr="007F7CEB">
        <w:rPr>
          <w:rFonts w:ascii="Times New Roman" w:hAnsi="Times New Roman" w:cs="Times New Roman"/>
          <w:b/>
          <w:color w:val="000000"/>
          <w:sz w:val="24"/>
          <w:szCs w:val="24"/>
          <w:lang w:val="ro-RO"/>
        </w:rPr>
        <w:t>e</w:t>
      </w:r>
      <w:r w:rsidRPr="007F7CEB">
        <w:rPr>
          <w:rFonts w:ascii="Times New Roman" w:hAnsi="Times New Roman" w:cs="Times New Roman"/>
          <w:color w:val="000000"/>
          <w:sz w:val="24"/>
          <w:szCs w:val="24"/>
          <w:lang w:val="ro-RO"/>
        </w:rPr>
        <w:t xml:space="preserve">, </w:t>
      </w:r>
      <w:r w:rsidR="00C945C7" w:rsidRPr="007F7CEB">
        <w:rPr>
          <w:rFonts w:ascii="Times New Roman" w:hAnsi="Times New Roman" w:cs="Times New Roman"/>
          <w:color w:val="000000"/>
          <w:sz w:val="24"/>
          <w:szCs w:val="24"/>
          <w:lang w:val="ro-RO"/>
        </w:rPr>
        <w:t>rezultatul</w:t>
      </w:r>
      <w:r w:rsidR="00644A4B" w:rsidRPr="007F7CEB">
        <w:rPr>
          <w:rFonts w:ascii="Times New Roman" w:hAnsi="Times New Roman" w:cs="Times New Roman"/>
          <w:color w:val="000000"/>
          <w:sz w:val="24"/>
          <w:szCs w:val="24"/>
          <w:lang w:val="ro-RO"/>
        </w:rPr>
        <w:t xml:space="preserve"> pentru ULBS</w:t>
      </w:r>
      <w:r w:rsidR="00C945C7" w:rsidRPr="007F7CEB">
        <w:rPr>
          <w:rFonts w:ascii="Times New Roman" w:hAnsi="Times New Roman" w:cs="Times New Roman"/>
          <w:color w:val="000000"/>
          <w:sz w:val="24"/>
          <w:szCs w:val="24"/>
          <w:lang w:val="ro-RO"/>
        </w:rPr>
        <w:t xml:space="preserve"> fiind</w:t>
      </w:r>
      <w:r w:rsidR="00122987" w:rsidRPr="007F7CEB">
        <w:rPr>
          <w:rFonts w:ascii="Times New Roman" w:hAnsi="Times New Roman" w:cs="Times New Roman"/>
          <w:color w:val="000000"/>
          <w:sz w:val="24"/>
          <w:szCs w:val="24"/>
          <w:lang w:val="ro-RO"/>
        </w:rPr>
        <w:t xml:space="preserve"> în momentul de faţă</w:t>
      </w:r>
      <w:r w:rsidR="00C945C7" w:rsidRPr="007F7CEB">
        <w:rPr>
          <w:rFonts w:ascii="Times New Roman" w:hAnsi="Times New Roman" w:cs="Times New Roman"/>
          <w:color w:val="000000"/>
          <w:sz w:val="24"/>
          <w:szCs w:val="24"/>
          <w:lang w:val="ro-RO"/>
        </w:rPr>
        <w:t>:</w:t>
      </w:r>
    </w:p>
    <w:p w:rsidR="00C945C7" w:rsidRPr="007F7CEB" w:rsidRDefault="00C945C7" w:rsidP="00F0010C">
      <w:pPr>
        <w:pStyle w:val="ListParagraph"/>
        <w:numPr>
          <w:ilvl w:val="0"/>
          <w:numId w:val="9"/>
        </w:numPr>
        <w:jc w:val="both"/>
        <w:rPr>
          <w:rFonts w:ascii="Times New Roman" w:hAnsi="Times New Roman" w:cs="Times New Roman"/>
          <w:color w:val="000000"/>
          <w:sz w:val="24"/>
          <w:szCs w:val="24"/>
          <w:lang w:val="ro-RO"/>
        </w:rPr>
      </w:pPr>
      <w:r w:rsidRPr="007F7CEB">
        <w:rPr>
          <w:rFonts w:ascii="Times New Roman" w:hAnsi="Times New Roman" w:cs="Times New Roman"/>
          <w:color w:val="000000"/>
          <w:sz w:val="24"/>
          <w:szCs w:val="24"/>
          <w:lang w:val="ro-RO"/>
        </w:rPr>
        <w:t xml:space="preserve">Reviste în categoria B: </w:t>
      </w:r>
      <w:r w:rsidRPr="007F7CEB">
        <w:rPr>
          <w:rFonts w:ascii="Times New Roman" w:hAnsi="Times New Roman" w:cs="Times New Roman"/>
          <w:sz w:val="24"/>
          <w:szCs w:val="24"/>
          <w:lang w:val="ro-RO"/>
        </w:rPr>
        <w:t xml:space="preserve">American, British and Canadian Studies, </w:t>
      </w:r>
      <w:r w:rsidR="00781ECB" w:rsidRPr="007F7CEB">
        <w:rPr>
          <w:rFonts w:ascii="Times New Roman" w:hAnsi="Times New Roman" w:cs="Times New Roman"/>
          <w:sz w:val="24"/>
          <w:szCs w:val="24"/>
          <w:lang w:val="ro-RO"/>
        </w:rPr>
        <w:t>Revista Teologică, Revista Transilvania, Revista Ecumenică</w:t>
      </w:r>
    </w:p>
    <w:p w:rsidR="00C945C7" w:rsidRPr="007F7CEB" w:rsidRDefault="00C945C7" w:rsidP="00F0010C">
      <w:pPr>
        <w:pStyle w:val="ListParagraph"/>
        <w:numPr>
          <w:ilvl w:val="0"/>
          <w:numId w:val="9"/>
        </w:numPr>
        <w:jc w:val="both"/>
        <w:rPr>
          <w:rFonts w:ascii="Times New Roman" w:hAnsi="Times New Roman" w:cs="Times New Roman"/>
          <w:color w:val="000000"/>
          <w:sz w:val="24"/>
          <w:szCs w:val="24"/>
          <w:lang w:val="ro-RO"/>
        </w:rPr>
      </w:pPr>
      <w:r w:rsidRPr="007F7CEB">
        <w:rPr>
          <w:rFonts w:ascii="Times New Roman" w:hAnsi="Times New Roman" w:cs="Times New Roman"/>
          <w:color w:val="000000"/>
          <w:sz w:val="24"/>
          <w:szCs w:val="24"/>
          <w:lang w:val="ro-RO"/>
        </w:rPr>
        <w:t xml:space="preserve">Reviste în categoria C: </w:t>
      </w:r>
      <w:r w:rsidR="00781ECB" w:rsidRPr="007F7CEB">
        <w:rPr>
          <w:rFonts w:ascii="Times New Roman" w:hAnsi="Times New Roman" w:cs="Times New Roman"/>
          <w:sz w:val="24"/>
          <w:szCs w:val="24"/>
          <w:lang w:val="ro-RO"/>
        </w:rPr>
        <w:t>Acta Terrae Septemcastrensis,</w:t>
      </w:r>
      <w:r w:rsidRPr="007F7CEB">
        <w:rPr>
          <w:rFonts w:ascii="Times New Roman" w:hAnsi="Times New Roman" w:cs="Times New Roman"/>
          <w:sz w:val="24"/>
          <w:szCs w:val="24"/>
          <w:lang w:val="ro-RO"/>
        </w:rPr>
        <w:t xml:space="preserve"> Germanistiche Beitrage</w:t>
      </w:r>
    </w:p>
    <w:p w:rsidR="00C63123" w:rsidRDefault="00122987" w:rsidP="00C63123">
      <w:pPr>
        <w:shd w:val="clear" w:color="auto" w:fill="FFFFFF"/>
        <w:autoSpaceDE w:val="0"/>
        <w:autoSpaceDN w:val="0"/>
        <w:adjustRightInd w:val="0"/>
        <w:ind w:firstLine="720"/>
        <w:jc w:val="both"/>
        <w:rPr>
          <w:rFonts w:ascii="Times New Roman" w:hAnsi="Times New Roman" w:cs="Times New Roman"/>
          <w:color w:val="000000"/>
          <w:sz w:val="24"/>
          <w:szCs w:val="24"/>
          <w:lang w:val="ro-RO"/>
        </w:rPr>
      </w:pPr>
      <w:r w:rsidRPr="007F7CEB">
        <w:rPr>
          <w:rFonts w:ascii="Times New Roman" w:hAnsi="Times New Roman" w:cs="Times New Roman"/>
          <w:color w:val="000000"/>
          <w:sz w:val="24"/>
          <w:szCs w:val="24"/>
          <w:lang w:val="ro-RO"/>
        </w:rPr>
        <w:t>Pentru celela</w:t>
      </w:r>
      <w:r w:rsidR="00023278" w:rsidRPr="007F7CEB">
        <w:rPr>
          <w:rFonts w:ascii="Times New Roman" w:hAnsi="Times New Roman" w:cs="Times New Roman"/>
          <w:color w:val="000000"/>
          <w:sz w:val="24"/>
          <w:szCs w:val="24"/>
          <w:lang w:val="ro-RO"/>
        </w:rPr>
        <w:t>l</w:t>
      </w:r>
      <w:r w:rsidRPr="007F7CEB">
        <w:rPr>
          <w:rFonts w:ascii="Times New Roman" w:hAnsi="Times New Roman" w:cs="Times New Roman"/>
          <w:color w:val="000000"/>
          <w:sz w:val="24"/>
          <w:szCs w:val="24"/>
          <w:lang w:val="ro-RO"/>
        </w:rPr>
        <w:t>te reviste procesul de evaluare a fost sistat, urmând a fi reluat, se pare, în 2013.</w:t>
      </w:r>
    </w:p>
    <w:p w:rsidR="004B5035" w:rsidRPr="007F7CEB" w:rsidRDefault="004B5035" w:rsidP="00C63123">
      <w:pPr>
        <w:shd w:val="clear" w:color="auto" w:fill="FFFFFF"/>
        <w:autoSpaceDE w:val="0"/>
        <w:autoSpaceDN w:val="0"/>
        <w:adjustRightInd w:val="0"/>
        <w:ind w:firstLine="720"/>
        <w:jc w:val="both"/>
        <w:rPr>
          <w:rFonts w:ascii="Times New Roman" w:hAnsi="Times New Roman" w:cs="Times New Roman"/>
          <w:color w:val="000000"/>
          <w:sz w:val="24"/>
          <w:szCs w:val="24"/>
          <w:lang w:val="ro-RO"/>
        </w:rPr>
      </w:pPr>
      <w:r w:rsidRPr="007F7CEB">
        <w:rPr>
          <w:rFonts w:ascii="Times New Roman" w:hAnsi="Times New Roman" w:cs="Times New Roman"/>
          <w:color w:val="000000"/>
          <w:sz w:val="24"/>
          <w:szCs w:val="24"/>
          <w:lang w:val="ro-RO"/>
        </w:rPr>
        <w:t>Detalii privind evoluţia acreditării publicaţiilor ULBS sunt prezentate</w:t>
      </w:r>
      <w:r w:rsidR="00951338">
        <w:rPr>
          <w:rFonts w:ascii="Times New Roman" w:hAnsi="Times New Roman" w:cs="Times New Roman"/>
          <w:color w:val="000000"/>
          <w:sz w:val="24"/>
          <w:szCs w:val="24"/>
          <w:lang w:val="ro-RO"/>
        </w:rPr>
        <w:t xml:space="preserve"> sintetic în figura 2</w:t>
      </w:r>
      <w:r w:rsidR="008B6DF3" w:rsidRPr="007F7CEB">
        <w:rPr>
          <w:rFonts w:ascii="Times New Roman" w:hAnsi="Times New Roman" w:cs="Times New Roman"/>
          <w:color w:val="000000"/>
          <w:sz w:val="24"/>
          <w:szCs w:val="24"/>
          <w:lang w:val="ro-RO"/>
        </w:rPr>
        <w:t xml:space="preserve"> şi </w:t>
      </w:r>
      <w:r w:rsidR="00122987" w:rsidRPr="007F7CEB">
        <w:rPr>
          <w:rFonts w:ascii="Times New Roman" w:hAnsi="Times New Roman" w:cs="Times New Roman"/>
          <w:color w:val="000000"/>
          <w:sz w:val="24"/>
          <w:szCs w:val="24"/>
          <w:lang w:val="ro-RO"/>
        </w:rPr>
        <w:t xml:space="preserve"> la adresa </w:t>
      </w:r>
      <w:hyperlink r:id="rId13" w:history="1">
        <w:r w:rsidR="00122987" w:rsidRPr="007F7CEB">
          <w:rPr>
            <w:rStyle w:val="Hyperlink"/>
            <w:rFonts w:ascii="Times New Roman" w:hAnsi="Times New Roman" w:cs="Times New Roman"/>
            <w:sz w:val="24"/>
            <w:szCs w:val="24"/>
            <w:lang w:val="ro-RO"/>
          </w:rPr>
          <w:t>http://cercetare.ulbsibiu.ro/publicatii_stiintifice.php</w:t>
        </w:r>
      </w:hyperlink>
      <w:r w:rsidR="00122987" w:rsidRPr="007F7CEB">
        <w:rPr>
          <w:rFonts w:ascii="Times New Roman" w:hAnsi="Times New Roman" w:cs="Times New Roman"/>
          <w:color w:val="000000"/>
          <w:sz w:val="24"/>
          <w:szCs w:val="24"/>
          <w:lang w:val="ro-RO"/>
        </w:rPr>
        <w:t xml:space="preserve"> </w:t>
      </w:r>
      <w:r w:rsidR="00023278" w:rsidRPr="007F7CEB">
        <w:rPr>
          <w:rFonts w:ascii="Times New Roman" w:hAnsi="Times New Roman" w:cs="Times New Roman"/>
          <w:color w:val="000000"/>
          <w:sz w:val="24"/>
          <w:szCs w:val="24"/>
          <w:lang w:val="ro-RO"/>
        </w:rPr>
        <w:t>.</w:t>
      </w:r>
    </w:p>
    <w:p w:rsidR="004B5035" w:rsidRPr="007F7CEB" w:rsidRDefault="00E1741F" w:rsidP="00B56E0E">
      <w:pPr>
        <w:autoSpaceDE w:val="0"/>
        <w:autoSpaceDN w:val="0"/>
        <w:adjustRightInd w:val="0"/>
        <w:spacing w:after="0"/>
        <w:jc w:val="center"/>
        <w:rPr>
          <w:rFonts w:ascii="Times New Roman" w:hAnsi="Times New Roman" w:cs="Times New Roman"/>
          <w:sz w:val="24"/>
          <w:szCs w:val="24"/>
          <w:lang w:val="ro-RO"/>
        </w:rPr>
      </w:pPr>
      <w:r w:rsidRPr="007F7CEB">
        <w:rPr>
          <w:rFonts w:ascii="Times New Roman" w:hAnsi="Times New Roman" w:cs="Times New Roman"/>
          <w:noProof/>
          <w:sz w:val="24"/>
          <w:szCs w:val="24"/>
          <w:lang w:eastAsia="en-GB"/>
        </w:rPr>
        <w:lastRenderedPageBreak/>
        <w:drawing>
          <wp:inline distT="0" distB="0" distL="0" distR="0">
            <wp:extent cx="5258995" cy="3420000"/>
            <wp:effectExtent l="0" t="0" r="0" b="9525"/>
            <wp:docPr id="21504" name="Picture 2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229" cy="3427305"/>
                    </a:xfrm>
                    <a:prstGeom prst="rect">
                      <a:avLst/>
                    </a:prstGeom>
                    <a:noFill/>
                    <a:ln>
                      <a:noFill/>
                    </a:ln>
                    <a:effectLst/>
                  </pic:spPr>
                </pic:pic>
              </a:graphicData>
            </a:graphic>
          </wp:inline>
        </w:drawing>
      </w:r>
    </w:p>
    <w:p w:rsidR="00AF3246" w:rsidRDefault="00AF3246" w:rsidP="007126C4">
      <w:pPr>
        <w:autoSpaceDE w:val="0"/>
        <w:autoSpaceDN w:val="0"/>
        <w:adjustRightInd w:val="0"/>
        <w:spacing w:after="0"/>
        <w:ind w:firstLine="708"/>
        <w:jc w:val="center"/>
        <w:rPr>
          <w:rFonts w:ascii="Times New Roman" w:hAnsi="Times New Roman" w:cs="Times New Roman"/>
          <w:sz w:val="24"/>
          <w:szCs w:val="24"/>
          <w:lang w:val="ro-RO"/>
        </w:rPr>
      </w:pPr>
    </w:p>
    <w:p w:rsidR="004B5035" w:rsidRDefault="00951338" w:rsidP="007126C4">
      <w:pPr>
        <w:autoSpaceDE w:val="0"/>
        <w:autoSpaceDN w:val="0"/>
        <w:adjustRightInd w:val="0"/>
        <w:spacing w:after="0"/>
        <w:ind w:firstLine="708"/>
        <w:jc w:val="center"/>
        <w:rPr>
          <w:rFonts w:ascii="Times New Roman" w:hAnsi="Times New Roman" w:cs="Times New Roman"/>
          <w:sz w:val="24"/>
          <w:szCs w:val="24"/>
          <w:lang w:val="ro-RO"/>
        </w:rPr>
      </w:pPr>
      <w:r>
        <w:rPr>
          <w:rFonts w:ascii="Times New Roman" w:hAnsi="Times New Roman" w:cs="Times New Roman"/>
          <w:sz w:val="24"/>
          <w:szCs w:val="24"/>
          <w:lang w:val="ro-RO"/>
        </w:rPr>
        <w:t>Fig. 2</w:t>
      </w:r>
      <w:r w:rsidR="004B5035" w:rsidRPr="007F7CEB">
        <w:rPr>
          <w:rFonts w:ascii="Times New Roman" w:hAnsi="Times New Roman" w:cs="Times New Roman"/>
          <w:sz w:val="24"/>
          <w:szCs w:val="24"/>
          <w:lang w:val="ro-RO"/>
        </w:rPr>
        <w:t>. Dinamica acreditării publicaţiilor ştiin</w:t>
      </w:r>
      <w:r w:rsidR="007126C4" w:rsidRPr="007F7CEB">
        <w:rPr>
          <w:rFonts w:ascii="Times New Roman" w:hAnsi="Times New Roman" w:cs="Times New Roman"/>
          <w:sz w:val="24"/>
          <w:szCs w:val="24"/>
          <w:lang w:val="ro-RO"/>
        </w:rPr>
        <w:t>ţifice</w:t>
      </w:r>
    </w:p>
    <w:p w:rsidR="000766D7" w:rsidRPr="007F7CEB" w:rsidRDefault="000766D7" w:rsidP="007126C4">
      <w:pPr>
        <w:autoSpaceDE w:val="0"/>
        <w:autoSpaceDN w:val="0"/>
        <w:adjustRightInd w:val="0"/>
        <w:spacing w:after="0"/>
        <w:ind w:firstLine="708"/>
        <w:jc w:val="center"/>
        <w:rPr>
          <w:rFonts w:ascii="Times New Roman" w:hAnsi="Times New Roman" w:cs="Times New Roman"/>
          <w:sz w:val="24"/>
          <w:szCs w:val="24"/>
          <w:lang w:val="ro-RO"/>
        </w:rPr>
      </w:pPr>
    </w:p>
    <w:p w:rsidR="007E7A65" w:rsidRPr="006B0DC2" w:rsidRDefault="007E7A65" w:rsidP="007E7A65">
      <w:pPr>
        <w:autoSpaceDE w:val="0"/>
        <w:autoSpaceDN w:val="0"/>
        <w:adjustRightInd w:val="0"/>
        <w:ind w:firstLine="708"/>
        <w:jc w:val="both"/>
        <w:rPr>
          <w:rFonts w:ascii="Times New Roman" w:hAnsi="Times New Roman" w:cs="Times New Roman"/>
          <w:sz w:val="24"/>
          <w:szCs w:val="24"/>
          <w:lang w:val="ro-RO"/>
        </w:rPr>
      </w:pPr>
      <w:r w:rsidRPr="006B0DC2">
        <w:rPr>
          <w:rFonts w:ascii="Times New Roman" w:hAnsi="Times New Roman" w:cs="Times New Roman"/>
          <w:sz w:val="24"/>
          <w:szCs w:val="24"/>
          <w:lang w:val="ro-RO"/>
        </w:rPr>
        <w:t xml:space="preserve">Obiectivul prioritar este îmbunătăţirea nivelului de ierarhizare şi obţinerea </w:t>
      </w:r>
      <w:r w:rsidR="006B0DC2">
        <w:rPr>
          <w:rFonts w:ascii="Times New Roman" w:hAnsi="Times New Roman" w:cs="Times New Roman"/>
          <w:sz w:val="24"/>
          <w:szCs w:val="24"/>
          <w:lang w:val="ro-RO"/>
        </w:rPr>
        <w:t>indexărilor</w:t>
      </w:r>
      <w:r w:rsidRPr="006B0DC2">
        <w:rPr>
          <w:rFonts w:ascii="Times New Roman" w:hAnsi="Times New Roman" w:cs="Times New Roman"/>
          <w:sz w:val="24"/>
          <w:szCs w:val="24"/>
          <w:lang w:val="ro-RO"/>
        </w:rPr>
        <w:t xml:space="preserve"> internaţionale pentru publicaţiile ULBS, iar Thomson Reuters - ISI (www.isinet.com) este o referinţă în acest domeniu. </w:t>
      </w:r>
    </w:p>
    <w:p w:rsidR="007E7A65" w:rsidRPr="006B0DC2" w:rsidRDefault="007E7A65" w:rsidP="007E7A65">
      <w:pPr>
        <w:ind w:firstLine="708"/>
        <w:jc w:val="both"/>
        <w:rPr>
          <w:rFonts w:ascii="Times New Roman" w:hAnsi="Times New Roman" w:cs="Times New Roman"/>
          <w:sz w:val="24"/>
          <w:szCs w:val="24"/>
          <w:lang w:val="ro-RO"/>
        </w:rPr>
      </w:pPr>
      <w:r w:rsidRPr="006B0DC2">
        <w:rPr>
          <w:rFonts w:ascii="Times New Roman" w:hAnsi="Times New Roman" w:cs="Times New Roman"/>
          <w:sz w:val="24"/>
          <w:szCs w:val="24"/>
          <w:lang w:val="ro-RO"/>
        </w:rPr>
        <w:t>Este de remarcat efortul editorilor în vederea indexării revistelor în Baze de Date Internaţionale (BDI): Proquest, HeinOnline, Copernicus, Scopus, Ebsco etc.</w:t>
      </w:r>
    </w:p>
    <w:p w:rsidR="00EE5852" w:rsidRPr="006B0DC2" w:rsidRDefault="00EE5852" w:rsidP="007E7A65">
      <w:pPr>
        <w:ind w:firstLine="708"/>
        <w:jc w:val="both"/>
        <w:rPr>
          <w:rFonts w:ascii="Times New Roman" w:hAnsi="Times New Roman" w:cs="Times New Roman"/>
          <w:sz w:val="24"/>
          <w:szCs w:val="24"/>
        </w:rPr>
      </w:pPr>
      <w:r w:rsidRPr="006B0DC2">
        <w:rPr>
          <w:rFonts w:ascii="Times New Roman" w:hAnsi="Times New Roman" w:cs="Times New Roman"/>
          <w:sz w:val="24"/>
          <w:szCs w:val="24"/>
          <w:lang w:val="fr-FR"/>
        </w:rPr>
        <w:t>Recent, ULBS a încheiat un acord cu grupul deGruyter – Versita pentru îmbunătă</w:t>
      </w:r>
      <w:r w:rsidR="006E0495">
        <w:rPr>
          <w:rFonts w:ascii="Times New Roman" w:hAnsi="Times New Roman" w:cs="Times New Roman"/>
          <w:sz w:val="24"/>
          <w:szCs w:val="24"/>
          <w:lang w:val="fr-FR"/>
        </w:rPr>
        <w:t>ţ</w:t>
      </w:r>
      <w:r w:rsidRPr="006B0DC2">
        <w:rPr>
          <w:rFonts w:ascii="Times New Roman" w:hAnsi="Times New Roman" w:cs="Times New Roman"/>
          <w:sz w:val="24"/>
          <w:szCs w:val="24"/>
          <w:lang w:val="fr-FR"/>
        </w:rPr>
        <w:t>irea vizibilită</w:t>
      </w:r>
      <w:r w:rsidR="006E0495">
        <w:rPr>
          <w:rFonts w:ascii="Times New Roman" w:hAnsi="Times New Roman" w:cs="Times New Roman"/>
          <w:sz w:val="24"/>
          <w:szCs w:val="24"/>
          <w:lang w:val="fr-FR"/>
        </w:rPr>
        <w:t>ţ</w:t>
      </w:r>
      <w:r w:rsidRPr="006B0DC2">
        <w:rPr>
          <w:rFonts w:ascii="Times New Roman" w:hAnsi="Times New Roman" w:cs="Times New Roman"/>
          <w:sz w:val="24"/>
          <w:szCs w:val="24"/>
          <w:lang w:val="fr-FR"/>
        </w:rPr>
        <w:t>ii revistelor</w:t>
      </w:r>
      <w:r w:rsidR="003865F1">
        <w:rPr>
          <w:rFonts w:ascii="Times New Roman" w:hAnsi="Times New Roman" w:cs="Times New Roman"/>
          <w:sz w:val="24"/>
          <w:szCs w:val="24"/>
          <w:lang w:val="fr-FR"/>
        </w:rPr>
        <w:t>, fiind incluse în acest proiect :</w:t>
      </w:r>
      <w:r w:rsidRPr="006B0DC2">
        <w:rPr>
          <w:rFonts w:ascii="Times New Roman" w:hAnsi="Times New Roman" w:cs="Times New Roman"/>
          <w:sz w:val="24"/>
          <w:szCs w:val="24"/>
          <w:lang w:val="fr-FR"/>
        </w:rPr>
        <w:t xml:space="preserve"> Acta Universitatis Cibiniensis. </w:t>
      </w:r>
      <w:r w:rsidRPr="006B0DC2">
        <w:rPr>
          <w:rFonts w:ascii="Times New Roman" w:hAnsi="Times New Roman" w:cs="Times New Roman"/>
          <w:sz w:val="24"/>
          <w:szCs w:val="24"/>
        </w:rPr>
        <w:t>Series E: Food Technology; American, British and Canadian Studies Journal; Review of Ecumenical Studies Sibiu; Management of Sustainable Development; Social Change Review; Transylvanian Review of Syste</w:t>
      </w:r>
      <w:r w:rsidR="00E62629">
        <w:rPr>
          <w:rFonts w:ascii="Times New Roman" w:hAnsi="Times New Roman" w:cs="Times New Roman"/>
          <w:sz w:val="24"/>
          <w:szCs w:val="24"/>
        </w:rPr>
        <w:t>matical and Ecological Research.</w:t>
      </w:r>
    </w:p>
    <w:p w:rsidR="00B56E0E" w:rsidRPr="007F7CEB" w:rsidRDefault="00B56E0E" w:rsidP="00F62971">
      <w:pPr>
        <w:autoSpaceDE w:val="0"/>
        <w:autoSpaceDN w:val="0"/>
        <w:adjustRightInd w:val="0"/>
        <w:spacing w:after="0"/>
        <w:ind w:firstLine="708"/>
        <w:jc w:val="both"/>
        <w:rPr>
          <w:rFonts w:ascii="Times New Roman" w:hAnsi="Times New Roman" w:cs="Times New Roman"/>
          <w:sz w:val="24"/>
          <w:szCs w:val="24"/>
          <w:lang w:val="ro-RO"/>
        </w:rPr>
      </w:pPr>
      <w:r w:rsidRPr="007F7CEB">
        <w:rPr>
          <w:rFonts w:ascii="Times New Roman" w:hAnsi="Times New Roman" w:cs="Times New Roman"/>
          <w:b/>
          <w:sz w:val="24"/>
          <w:szCs w:val="24"/>
          <w:lang w:val="ro-RO"/>
        </w:rPr>
        <w:t>Manifestările ştiinţifice şi cultural-artistice</w:t>
      </w:r>
      <w:r w:rsidRPr="007F7CEB">
        <w:rPr>
          <w:rFonts w:ascii="Times New Roman" w:hAnsi="Times New Roman" w:cs="Times New Roman"/>
          <w:sz w:val="24"/>
          <w:szCs w:val="24"/>
          <w:lang w:val="ro-RO"/>
        </w:rPr>
        <w:t xml:space="preserve"> se propun de către facultăţi şi departamente cu doi ani înainte de desfăşurare şi sunt incluse în planul operaţional al ULBS. Organizatorii beneficiază de sprijin financiar şi logistic din partea ULBS şi sunt încurajaţi să aplice pentru fonduri la MERYS, Fundaţia Soros, programul Marie-Curie sau alte scheme de finanţare. În perioada 2008-2012 au fost organizate peste 400 de manifestări ştiinţifice şi cultural-artistice de anvergură naţională şi internaţională.</w:t>
      </w:r>
    </w:p>
    <w:p w:rsidR="00E14468" w:rsidRPr="007F7CEB" w:rsidRDefault="00E14468" w:rsidP="00F62971">
      <w:pPr>
        <w:autoSpaceDE w:val="0"/>
        <w:autoSpaceDN w:val="0"/>
        <w:adjustRightInd w:val="0"/>
        <w:spacing w:after="0"/>
        <w:ind w:firstLine="708"/>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 xml:space="preserve">Una dintre cele mai prestigioase conferinţe organizate de ULBS este Balkan Region Conference on Engineering Education (BRCEE) - </w:t>
      </w:r>
      <w:hyperlink r:id="rId15" w:history="1">
        <w:r w:rsidRPr="007F7CEB">
          <w:rPr>
            <w:rStyle w:val="Hyperlink"/>
            <w:rFonts w:ascii="Times New Roman" w:hAnsi="Times New Roman" w:cs="Times New Roman"/>
            <w:sz w:val="24"/>
            <w:szCs w:val="24"/>
            <w:lang w:val="ro-RO"/>
          </w:rPr>
          <w:t>http://www.cedc.ro/conf.brcee</w:t>
        </w:r>
      </w:hyperlink>
      <w:r w:rsidRPr="007F7CEB">
        <w:rPr>
          <w:rFonts w:ascii="Times New Roman" w:hAnsi="Times New Roman" w:cs="Times New Roman"/>
          <w:sz w:val="24"/>
          <w:szCs w:val="24"/>
          <w:lang w:val="ro-RO"/>
        </w:rPr>
        <w:t>. Prima ediţie a acestei conferinţe a avut loc în 2003, beneficiind de o susţinere importantă din partea UNESCO International Centre for Engineering Education. În 2012, trei conferinţe internaţionale (</w:t>
      </w:r>
      <w:r w:rsidRPr="007F7CEB">
        <w:rPr>
          <w:rFonts w:ascii="Times New Roman" w:hAnsi="Times New Roman" w:cs="Times New Roman"/>
          <w:i/>
          <w:sz w:val="24"/>
          <w:szCs w:val="24"/>
          <w:lang w:val="ro-RO"/>
        </w:rPr>
        <w:t>the</w:t>
      </w:r>
      <w:r w:rsidRPr="007F7CEB">
        <w:rPr>
          <w:rFonts w:ascii="Times New Roman" w:hAnsi="Times New Roman" w:cs="Times New Roman"/>
          <w:sz w:val="24"/>
          <w:szCs w:val="24"/>
          <w:lang w:val="ro-RO"/>
        </w:rPr>
        <w:t xml:space="preserve"> </w:t>
      </w:r>
      <w:r w:rsidRPr="007F7CEB">
        <w:rPr>
          <w:rFonts w:ascii="Times New Roman" w:hAnsi="Times New Roman" w:cs="Times New Roman"/>
          <w:i/>
          <w:iCs/>
          <w:sz w:val="24"/>
          <w:szCs w:val="24"/>
          <w:lang w:val="ro-RO"/>
        </w:rPr>
        <w:t xml:space="preserve">6th Balkan Region Conference on Engineering and Business Education, </w:t>
      </w:r>
      <w:r w:rsidRPr="007F7CEB">
        <w:rPr>
          <w:rFonts w:ascii="Times New Roman" w:hAnsi="Times New Roman" w:cs="Times New Roman"/>
          <w:i/>
          <w:sz w:val="24"/>
          <w:szCs w:val="24"/>
          <w:lang w:val="ro-RO"/>
        </w:rPr>
        <w:t>the</w:t>
      </w:r>
      <w:r w:rsidRPr="007F7CEB">
        <w:rPr>
          <w:rFonts w:ascii="Times New Roman" w:hAnsi="Times New Roman" w:cs="Times New Roman"/>
          <w:sz w:val="24"/>
          <w:szCs w:val="24"/>
          <w:lang w:val="ro-RO"/>
        </w:rPr>
        <w:t xml:space="preserve"> </w:t>
      </w:r>
      <w:r w:rsidRPr="007F7CEB">
        <w:rPr>
          <w:rFonts w:ascii="Times New Roman" w:hAnsi="Times New Roman" w:cs="Times New Roman"/>
          <w:i/>
          <w:iCs/>
          <w:sz w:val="24"/>
          <w:szCs w:val="24"/>
          <w:lang w:val="ro-RO"/>
        </w:rPr>
        <w:t xml:space="preserve">5th International Conference on Engineering and Business Education </w:t>
      </w:r>
      <w:r w:rsidRPr="007F7CEB">
        <w:rPr>
          <w:rFonts w:ascii="Times New Roman" w:hAnsi="Times New Roman" w:cs="Times New Roman"/>
          <w:sz w:val="24"/>
          <w:szCs w:val="24"/>
          <w:lang w:val="ro-RO"/>
        </w:rPr>
        <w:t xml:space="preserve">şi </w:t>
      </w:r>
      <w:r w:rsidRPr="007F7CEB">
        <w:rPr>
          <w:rFonts w:ascii="Times New Roman" w:hAnsi="Times New Roman" w:cs="Times New Roman"/>
          <w:i/>
          <w:sz w:val="24"/>
          <w:szCs w:val="24"/>
          <w:lang w:val="ro-RO"/>
        </w:rPr>
        <w:t>the</w:t>
      </w:r>
      <w:r w:rsidRPr="007F7CEB">
        <w:rPr>
          <w:rFonts w:ascii="Times New Roman" w:hAnsi="Times New Roman" w:cs="Times New Roman"/>
          <w:sz w:val="24"/>
          <w:szCs w:val="24"/>
          <w:lang w:val="ro-RO"/>
        </w:rPr>
        <w:t xml:space="preserve"> </w:t>
      </w:r>
      <w:r w:rsidRPr="007F7CEB">
        <w:rPr>
          <w:rFonts w:ascii="Times New Roman" w:hAnsi="Times New Roman" w:cs="Times New Roman"/>
          <w:i/>
          <w:iCs/>
          <w:sz w:val="24"/>
          <w:szCs w:val="24"/>
          <w:lang w:val="ro-RO"/>
        </w:rPr>
        <w:t xml:space="preserve">4th International Conference on Innovation and Entrepreneurship) </w:t>
      </w:r>
      <w:r w:rsidRPr="007F7CEB">
        <w:rPr>
          <w:rFonts w:ascii="Times New Roman" w:hAnsi="Times New Roman" w:cs="Times New Roman"/>
          <w:iCs/>
          <w:sz w:val="24"/>
          <w:szCs w:val="24"/>
          <w:lang w:val="ro-RO"/>
        </w:rPr>
        <w:t xml:space="preserve">au fost reunite într-un eveniment global intitulat </w:t>
      </w:r>
      <w:r w:rsidR="00857514" w:rsidRPr="007F7CEB">
        <w:rPr>
          <w:rFonts w:ascii="Times New Roman" w:hAnsi="Times New Roman" w:cs="Times New Roman"/>
          <w:b/>
          <w:bCs/>
          <w:sz w:val="24"/>
          <w:szCs w:val="24"/>
          <w:lang w:val="ro-RO"/>
        </w:rPr>
        <w:t>Internat</w:t>
      </w:r>
      <w:r w:rsidRPr="007F7CEB">
        <w:rPr>
          <w:rFonts w:ascii="Times New Roman" w:hAnsi="Times New Roman" w:cs="Times New Roman"/>
          <w:b/>
          <w:bCs/>
          <w:sz w:val="24"/>
          <w:szCs w:val="24"/>
          <w:lang w:val="ro-RO"/>
        </w:rPr>
        <w:t xml:space="preserve">ional Conference on Engineering </w:t>
      </w:r>
      <w:r w:rsidR="00857514" w:rsidRPr="007F7CEB">
        <w:rPr>
          <w:rFonts w:ascii="Times New Roman" w:hAnsi="Times New Roman" w:cs="Times New Roman"/>
          <w:b/>
          <w:bCs/>
          <w:sz w:val="24"/>
          <w:szCs w:val="24"/>
          <w:lang w:val="ro-RO"/>
        </w:rPr>
        <w:t xml:space="preserve">&amp; Business Education, Innovation and Entrepreneurship, </w:t>
      </w:r>
      <w:r w:rsidRPr="007F7CEB">
        <w:rPr>
          <w:rFonts w:ascii="Times New Roman" w:hAnsi="Times New Roman" w:cs="Times New Roman"/>
          <w:bCs/>
          <w:sz w:val="24"/>
          <w:szCs w:val="24"/>
          <w:lang w:val="ro-RO"/>
        </w:rPr>
        <w:t>având ca temă</w:t>
      </w:r>
      <w:r w:rsidR="00857514" w:rsidRPr="007F7CEB">
        <w:rPr>
          <w:rFonts w:ascii="Times New Roman" w:hAnsi="Times New Roman" w:cs="Times New Roman"/>
          <w:sz w:val="24"/>
          <w:szCs w:val="24"/>
          <w:lang w:val="ro-RO"/>
        </w:rPr>
        <w:t xml:space="preserve">: </w:t>
      </w:r>
      <w:r w:rsidR="00857514" w:rsidRPr="007F7CEB">
        <w:rPr>
          <w:rFonts w:ascii="Times New Roman" w:hAnsi="Times New Roman" w:cs="Times New Roman"/>
          <w:b/>
          <w:bCs/>
          <w:i/>
          <w:iCs/>
          <w:sz w:val="24"/>
          <w:szCs w:val="24"/>
          <w:lang w:val="ro-RO"/>
        </w:rPr>
        <w:t xml:space="preserve">Progress </w:t>
      </w:r>
      <w:r w:rsidR="00857514" w:rsidRPr="007F7CEB">
        <w:rPr>
          <w:rFonts w:ascii="Times New Roman" w:hAnsi="Times New Roman" w:cs="Times New Roman"/>
          <w:b/>
          <w:bCs/>
          <w:i/>
          <w:iCs/>
          <w:sz w:val="24"/>
          <w:szCs w:val="24"/>
          <w:lang w:val="ro-RO"/>
        </w:rPr>
        <w:lastRenderedPageBreak/>
        <w:t>by Exchange. Cultural Innovation and Educational Development</w:t>
      </w:r>
      <w:r w:rsidR="00857514" w:rsidRPr="007F7CEB">
        <w:rPr>
          <w:rFonts w:ascii="Times New Roman" w:hAnsi="Times New Roman" w:cs="Times New Roman"/>
          <w:sz w:val="24"/>
          <w:szCs w:val="24"/>
          <w:lang w:val="ro-RO"/>
        </w:rPr>
        <w:t xml:space="preserve">. </w:t>
      </w:r>
      <w:r w:rsidRPr="007F7CEB">
        <w:rPr>
          <w:rFonts w:ascii="Times New Roman" w:hAnsi="Times New Roman" w:cs="Times New Roman"/>
          <w:sz w:val="24"/>
          <w:szCs w:val="24"/>
          <w:lang w:val="ro-RO"/>
        </w:rPr>
        <w:t xml:space="preserve">Acest eveniment ştiinţific de anvergură a adus împreună cercetători şi doctoranzi din peste 25 de ţări, urmărindu-se crearea unui cadru de </w:t>
      </w:r>
      <w:r w:rsidR="00A712F2" w:rsidRPr="007F7CEB">
        <w:rPr>
          <w:rFonts w:ascii="Times New Roman" w:hAnsi="Times New Roman" w:cs="Times New Roman"/>
          <w:sz w:val="24"/>
          <w:szCs w:val="24"/>
          <w:lang w:val="ro-RO"/>
        </w:rPr>
        <w:t>prezentare şi dezbatere pentru idei fiabile, aplicaţii şi implementări în domeniul educaţiei în inginerie şi afaceri, care să răspundă exigenţelor formulate la nivel mondial.</w:t>
      </w:r>
    </w:p>
    <w:p w:rsidR="003A2FAA" w:rsidRDefault="003A2FAA" w:rsidP="009814CF">
      <w:pPr>
        <w:spacing w:after="0"/>
        <w:ind w:firstLine="708"/>
        <w:jc w:val="both"/>
        <w:rPr>
          <w:rFonts w:ascii="Times New Roman" w:hAnsi="Times New Roman" w:cs="Times New Roman"/>
          <w:sz w:val="24"/>
          <w:szCs w:val="24"/>
          <w:lang w:val="ro-RO"/>
        </w:rPr>
      </w:pPr>
    </w:p>
    <w:p w:rsidR="003A2FAA" w:rsidRPr="003A2FAA" w:rsidRDefault="003A2FAA" w:rsidP="0094486C">
      <w:pPr>
        <w:pStyle w:val="Heading1"/>
      </w:pPr>
      <w:bookmarkStart w:id="6" w:name="_Toc358748768"/>
      <w:r w:rsidRPr="003A2FAA">
        <w:t>Publicaţii ştiinţifice</w:t>
      </w:r>
      <w:bookmarkEnd w:id="6"/>
    </w:p>
    <w:p w:rsidR="009814CF" w:rsidRPr="007F7CEB" w:rsidRDefault="00327D19" w:rsidP="009814CF">
      <w:pPr>
        <w:spacing w:after="0"/>
        <w:ind w:firstLine="708"/>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Î</w:t>
      </w:r>
      <w:r w:rsidR="009814CF" w:rsidRPr="007F7CEB">
        <w:rPr>
          <w:rFonts w:ascii="Times New Roman" w:hAnsi="Times New Roman" w:cs="Times New Roman"/>
          <w:sz w:val="24"/>
          <w:szCs w:val="24"/>
          <w:lang w:val="ro-RO"/>
        </w:rPr>
        <w:t xml:space="preserve">n ultimii ani, organismele finanţatoare din România au acordat o importanţă ridicată articolelor publicate în sistemului ISI Web of </w:t>
      </w:r>
      <w:r w:rsidRPr="007F7CEB">
        <w:rPr>
          <w:rFonts w:ascii="Times New Roman" w:hAnsi="Times New Roman" w:cs="Times New Roman"/>
          <w:sz w:val="24"/>
          <w:szCs w:val="24"/>
          <w:lang w:val="ro-RO"/>
        </w:rPr>
        <w:t>S</w:t>
      </w:r>
      <w:r w:rsidR="009814CF" w:rsidRPr="007F7CEB">
        <w:rPr>
          <w:rFonts w:ascii="Times New Roman" w:hAnsi="Times New Roman" w:cs="Times New Roman"/>
          <w:sz w:val="24"/>
          <w:szCs w:val="24"/>
          <w:lang w:val="ro-RO"/>
        </w:rPr>
        <w:t xml:space="preserve">cience. Dacă iniţial s-a pus accent pe articolele de orice tip publicate în acest sistem, ulterior au căpătat o pondere mai mare articolele </w:t>
      </w:r>
      <w:r w:rsidRPr="007F7CEB">
        <w:rPr>
          <w:rFonts w:ascii="Times New Roman" w:hAnsi="Times New Roman" w:cs="Times New Roman"/>
          <w:i/>
          <w:sz w:val="24"/>
          <w:szCs w:val="24"/>
          <w:lang w:val="ro-RO"/>
        </w:rPr>
        <w:t>i</w:t>
      </w:r>
      <w:r w:rsidR="009814CF" w:rsidRPr="007F7CEB">
        <w:rPr>
          <w:rFonts w:ascii="Times New Roman" w:hAnsi="Times New Roman" w:cs="Times New Roman"/>
          <w:i/>
          <w:sz w:val="24"/>
          <w:szCs w:val="24"/>
          <w:lang w:val="ro-RO"/>
        </w:rPr>
        <w:t>n extenso</w:t>
      </w:r>
      <w:r w:rsidR="009814CF" w:rsidRPr="007F7CEB">
        <w:rPr>
          <w:rFonts w:ascii="Times New Roman" w:hAnsi="Times New Roman" w:cs="Times New Roman"/>
          <w:sz w:val="24"/>
          <w:szCs w:val="24"/>
          <w:lang w:val="ro-RO"/>
        </w:rPr>
        <w:t xml:space="preserve"> </w:t>
      </w:r>
      <w:r w:rsidR="002325FF" w:rsidRPr="007F7CEB">
        <w:rPr>
          <w:rFonts w:ascii="Times New Roman" w:hAnsi="Times New Roman" w:cs="Times New Roman"/>
          <w:sz w:val="24"/>
          <w:szCs w:val="24"/>
          <w:lang w:val="ro-RO"/>
        </w:rPr>
        <w:t xml:space="preserve">publicate în reviste </w:t>
      </w:r>
      <w:r w:rsidR="009814CF" w:rsidRPr="007F7CEB">
        <w:rPr>
          <w:rFonts w:ascii="Times New Roman" w:hAnsi="Times New Roman" w:cs="Times New Roman"/>
          <w:sz w:val="24"/>
          <w:szCs w:val="24"/>
          <w:lang w:val="ro-RO"/>
        </w:rPr>
        <w:t>cu factor de impact şi</w:t>
      </w:r>
      <w:r w:rsidRPr="007F7CEB">
        <w:rPr>
          <w:rFonts w:ascii="Times New Roman" w:hAnsi="Times New Roman" w:cs="Times New Roman"/>
          <w:sz w:val="24"/>
          <w:szCs w:val="24"/>
          <w:lang w:val="ro-RO"/>
        </w:rPr>
        <w:t>,</w:t>
      </w:r>
      <w:r w:rsidR="009814CF" w:rsidRPr="007F7CEB">
        <w:rPr>
          <w:rFonts w:ascii="Times New Roman" w:hAnsi="Times New Roman" w:cs="Times New Roman"/>
          <w:sz w:val="24"/>
          <w:szCs w:val="24"/>
          <w:lang w:val="ro-RO"/>
        </w:rPr>
        <w:t xml:space="preserve"> mai recent</w:t>
      </w:r>
      <w:r w:rsidRPr="007F7CEB">
        <w:rPr>
          <w:rFonts w:ascii="Times New Roman" w:hAnsi="Times New Roman" w:cs="Times New Roman"/>
          <w:sz w:val="24"/>
          <w:szCs w:val="24"/>
          <w:lang w:val="ro-RO"/>
        </w:rPr>
        <w:t xml:space="preserve">, </w:t>
      </w:r>
      <w:r w:rsidR="009814CF" w:rsidRPr="007F7CEB">
        <w:rPr>
          <w:rFonts w:ascii="Times New Roman" w:hAnsi="Times New Roman" w:cs="Times New Roman"/>
          <w:sz w:val="24"/>
          <w:szCs w:val="24"/>
          <w:lang w:val="ro-RO"/>
        </w:rPr>
        <w:t>articolel</w:t>
      </w:r>
      <w:r w:rsidRPr="007F7CEB">
        <w:rPr>
          <w:rFonts w:ascii="Times New Roman" w:hAnsi="Times New Roman" w:cs="Times New Roman"/>
          <w:sz w:val="24"/>
          <w:szCs w:val="24"/>
          <w:lang w:val="ro-RO"/>
        </w:rPr>
        <w:t>or publicate în reviste cu scor relativ de influenţă</w:t>
      </w:r>
      <w:r w:rsidR="002325FF" w:rsidRPr="007F7CEB">
        <w:rPr>
          <w:rFonts w:ascii="Times New Roman" w:hAnsi="Times New Roman" w:cs="Times New Roman"/>
          <w:sz w:val="24"/>
          <w:szCs w:val="24"/>
          <w:lang w:val="ro-RO"/>
        </w:rPr>
        <w:t xml:space="preserve"> (SRI)</w:t>
      </w:r>
      <w:r w:rsidR="009814CF" w:rsidRPr="007F7CEB">
        <w:rPr>
          <w:rFonts w:ascii="Times New Roman" w:hAnsi="Times New Roman" w:cs="Times New Roman"/>
          <w:sz w:val="24"/>
          <w:szCs w:val="24"/>
          <w:lang w:val="ro-RO"/>
        </w:rPr>
        <w:t>.</w:t>
      </w:r>
    </w:p>
    <w:p w:rsidR="009814CF" w:rsidRPr="007F7CEB" w:rsidRDefault="009814CF" w:rsidP="009814CF">
      <w:pPr>
        <w:spacing w:after="0"/>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ab/>
        <w:t xml:space="preserve">Făcând o analiză a ultimilor ani constatăm o scădere a numărului de articole ISI cu </w:t>
      </w:r>
      <w:r w:rsidR="00456CFA" w:rsidRPr="007F7CEB">
        <w:rPr>
          <w:rFonts w:ascii="Times New Roman" w:hAnsi="Times New Roman" w:cs="Times New Roman"/>
          <w:sz w:val="24"/>
          <w:szCs w:val="24"/>
          <w:lang w:val="ro-RO"/>
        </w:rPr>
        <w:t>SRI</w:t>
      </w:r>
      <w:r w:rsidRPr="007F7CEB">
        <w:rPr>
          <w:rFonts w:ascii="Times New Roman" w:hAnsi="Times New Roman" w:cs="Times New Roman"/>
          <w:sz w:val="24"/>
          <w:szCs w:val="24"/>
          <w:lang w:val="ro-RO"/>
        </w:rPr>
        <w:t xml:space="preserve"> în 2011 şi 2012, </w:t>
      </w:r>
      <w:r w:rsidR="00456CFA" w:rsidRPr="007F7CEB">
        <w:rPr>
          <w:rFonts w:ascii="Times New Roman" w:hAnsi="Times New Roman" w:cs="Times New Roman"/>
          <w:sz w:val="24"/>
          <w:szCs w:val="24"/>
          <w:lang w:val="ro-RO"/>
        </w:rPr>
        <w:t xml:space="preserve">dar şi </w:t>
      </w:r>
      <w:r w:rsidRPr="007F7CEB">
        <w:rPr>
          <w:rFonts w:ascii="Times New Roman" w:hAnsi="Times New Roman" w:cs="Times New Roman"/>
          <w:sz w:val="24"/>
          <w:szCs w:val="24"/>
          <w:lang w:val="ro-RO"/>
        </w:rPr>
        <w:t xml:space="preserve">o creştere foarte puternică a </w:t>
      </w:r>
      <w:r w:rsidR="00456CFA" w:rsidRPr="007F7CEB">
        <w:rPr>
          <w:rFonts w:ascii="Times New Roman" w:hAnsi="Times New Roman" w:cs="Times New Roman"/>
          <w:sz w:val="24"/>
          <w:szCs w:val="24"/>
          <w:lang w:val="ro-RO"/>
        </w:rPr>
        <w:t>importanţei SRI în 2012, fapt ce</w:t>
      </w:r>
      <w:r w:rsidRPr="007F7CEB">
        <w:rPr>
          <w:rFonts w:ascii="Times New Roman" w:hAnsi="Times New Roman" w:cs="Times New Roman"/>
          <w:sz w:val="24"/>
          <w:szCs w:val="24"/>
          <w:lang w:val="ro-RO"/>
        </w:rPr>
        <w:t xml:space="preserve"> reflectă componenta calitativă a producţiei ştiinţifice. O contribuţie importanţă la acest indicator este adusă de o lucrare publicată în revista </w:t>
      </w:r>
      <w:r w:rsidRPr="007F7CEB">
        <w:rPr>
          <w:rFonts w:ascii="Times New Roman" w:hAnsi="Times New Roman" w:cs="Times New Roman"/>
          <w:i/>
          <w:sz w:val="24"/>
          <w:szCs w:val="24"/>
          <w:lang w:val="ro-RO"/>
        </w:rPr>
        <w:t xml:space="preserve">Chemical </w:t>
      </w:r>
      <w:r w:rsidR="00456CFA" w:rsidRPr="007F7CEB">
        <w:rPr>
          <w:rFonts w:ascii="Times New Roman" w:hAnsi="Times New Roman" w:cs="Times New Roman"/>
          <w:i/>
          <w:sz w:val="24"/>
          <w:szCs w:val="24"/>
          <w:lang w:val="ro-RO"/>
        </w:rPr>
        <w:t>S</w:t>
      </w:r>
      <w:r w:rsidRPr="007F7CEB">
        <w:rPr>
          <w:rFonts w:ascii="Times New Roman" w:hAnsi="Times New Roman" w:cs="Times New Roman"/>
          <w:i/>
          <w:sz w:val="24"/>
          <w:szCs w:val="24"/>
          <w:lang w:val="ro-RO"/>
        </w:rPr>
        <w:t xml:space="preserve">ociety </w:t>
      </w:r>
      <w:r w:rsidR="00456CFA" w:rsidRPr="007F7CEB">
        <w:rPr>
          <w:rFonts w:ascii="Times New Roman" w:hAnsi="Times New Roman" w:cs="Times New Roman"/>
          <w:i/>
          <w:sz w:val="24"/>
          <w:szCs w:val="24"/>
          <w:lang w:val="ro-RO"/>
        </w:rPr>
        <w:t>R</w:t>
      </w:r>
      <w:r w:rsidRPr="007F7CEB">
        <w:rPr>
          <w:rFonts w:ascii="Times New Roman" w:hAnsi="Times New Roman" w:cs="Times New Roman"/>
          <w:i/>
          <w:sz w:val="24"/>
          <w:szCs w:val="24"/>
          <w:lang w:val="ro-RO"/>
        </w:rPr>
        <w:t>eview</w:t>
      </w:r>
      <w:r w:rsidRPr="007F7CEB">
        <w:rPr>
          <w:rFonts w:ascii="Times New Roman" w:hAnsi="Times New Roman" w:cs="Times New Roman"/>
          <w:sz w:val="24"/>
          <w:szCs w:val="24"/>
          <w:lang w:val="ro-RO"/>
        </w:rPr>
        <w:t xml:space="preserve"> (</w:t>
      </w:r>
      <w:r w:rsidR="00456CFA" w:rsidRPr="007F7CEB">
        <w:rPr>
          <w:rFonts w:ascii="Times New Roman" w:hAnsi="Times New Roman" w:cs="Times New Roman"/>
          <w:sz w:val="24"/>
          <w:szCs w:val="24"/>
          <w:lang w:val="ro-RO"/>
        </w:rPr>
        <w:t>SRI</w:t>
      </w:r>
      <w:r w:rsidRPr="007F7CEB">
        <w:rPr>
          <w:rFonts w:ascii="Times New Roman" w:hAnsi="Times New Roman" w:cs="Times New Roman"/>
          <w:sz w:val="24"/>
          <w:szCs w:val="24"/>
          <w:lang w:val="ro-RO"/>
        </w:rPr>
        <w:t xml:space="preserve"> = 24) în anul 2012.</w:t>
      </w:r>
    </w:p>
    <w:p w:rsidR="009814CF" w:rsidRPr="007F7CEB" w:rsidRDefault="00F9743C" w:rsidP="009814CF">
      <w:pPr>
        <w:spacing w:after="0"/>
        <w:jc w:val="right"/>
        <w:rPr>
          <w:rFonts w:ascii="Times New Roman" w:hAnsi="Times New Roman" w:cs="Times New Roman"/>
          <w:sz w:val="24"/>
          <w:szCs w:val="24"/>
          <w:lang w:val="ro-RO"/>
        </w:rPr>
      </w:pPr>
      <w:r>
        <w:rPr>
          <w:rFonts w:ascii="Times New Roman" w:hAnsi="Times New Roman" w:cs="Times New Roman"/>
          <w:sz w:val="24"/>
          <w:szCs w:val="24"/>
          <w:lang w:val="ro-RO"/>
        </w:rPr>
        <w:t>Tabelul 1</w:t>
      </w:r>
      <w:r w:rsidR="009814CF" w:rsidRPr="007F7CEB">
        <w:rPr>
          <w:rFonts w:ascii="Times New Roman" w:hAnsi="Times New Roman" w:cs="Times New Roman"/>
          <w:sz w:val="24"/>
          <w:szCs w:val="24"/>
          <w:lang w:val="ro-RO"/>
        </w:rPr>
        <w:t>. Producţia ştiinţifică la ULBS</w:t>
      </w:r>
    </w:p>
    <w:tbl>
      <w:tblPr>
        <w:tblW w:w="9184" w:type="dxa"/>
        <w:jc w:val="center"/>
        <w:tblInd w:w="93" w:type="dxa"/>
        <w:tblLook w:val="04A0"/>
      </w:tblPr>
      <w:tblGrid>
        <w:gridCol w:w="2992"/>
        <w:gridCol w:w="851"/>
        <w:gridCol w:w="850"/>
        <w:gridCol w:w="851"/>
        <w:gridCol w:w="960"/>
        <w:gridCol w:w="960"/>
        <w:gridCol w:w="960"/>
        <w:gridCol w:w="760"/>
      </w:tblGrid>
      <w:tr w:rsidR="00F6019C" w:rsidRPr="00F6019C" w:rsidTr="000065D5">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b/>
                <w:bCs/>
                <w:lang w:val="ro-RO" w:eastAsia="ro-RO"/>
              </w:rPr>
            </w:pPr>
            <w:r w:rsidRPr="00F6019C">
              <w:rPr>
                <w:rFonts w:ascii="Times New Roman" w:eastAsia="Times New Roman" w:hAnsi="Times New Roman" w:cs="Times New Roman"/>
                <w:b/>
                <w:bCs/>
                <w:lang w:val="ro-RO" w:eastAsia="ro-RO"/>
              </w:rPr>
              <w:t>An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b/>
                <w:bCs/>
                <w:lang w:val="ro-RO" w:eastAsia="ro-RO"/>
              </w:rPr>
            </w:pPr>
            <w:r w:rsidRPr="00F6019C">
              <w:rPr>
                <w:rFonts w:ascii="Times New Roman" w:eastAsia="Times New Roman" w:hAnsi="Times New Roman" w:cs="Times New Roman"/>
                <w:b/>
                <w:bCs/>
                <w:lang w:val="ro-RO" w:eastAsia="ro-RO"/>
              </w:rPr>
              <w:t>2006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b/>
                <w:bCs/>
                <w:lang w:val="ro-RO" w:eastAsia="ro-RO"/>
              </w:rPr>
            </w:pPr>
            <w:r w:rsidRPr="00F6019C">
              <w:rPr>
                <w:rFonts w:ascii="Times New Roman" w:eastAsia="Times New Roman" w:hAnsi="Times New Roman" w:cs="Times New Roman"/>
                <w:b/>
                <w:bCs/>
                <w:lang w:val="ro-RO" w:eastAsia="ro-RO"/>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b/>
                <w:bCs/>
                <w:lang w:val="ro-RO" w:eastAsia="ro-RO"/>
              </w:rPr>
            </w:pPr>
            <w:r w:rsidRPr="00F6019C">
              <w:rPr>
                <w:rFonts w:ascii="Times New Roman" w:eastAsia="Times New Roman" w:hAnsi="Times New Roman" w:cs="Times New Roman"/>
                <w:b/>
                <w:bCs/>
                <w:lang w:val="ro-RO" w:eastAsia="ro-RO"/>
              </w:rPr>
              <w:t>2008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b/>
                <w:bCs/>
                <w:lang w:val="ro-RO" w:eastAsia="ro-RO"/>
              </w:rPr>
            </w:pPr>
            <w:r w:rsidRPr="00F6019C">
              <w:rPr>
                <w:rFonts w:ascii="Times New Roman" w:eastAsia="Times New Roman" w:hAnsi="Times New Roman" w:cs="Times New Roman"/>
                <w:b/>
                <w:bCs/>
                <w:lang w:val="ro-RO" w:eastAsia="ro-RO"/>
              </w:rPr>
              <w:t>2009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b/>
                <w:bCs/>
                <w:lang w:val="ro-RO" w:eastAsia="ro-RO"/>
              </w:rPr>
            </w:pPr>
            <w:r w:rsidRPr="00F6019C">
              <w:rPr>
                <w:rFonts w:ascii="Times New Roman" w:eastAsia="Times New Roman" w:hAnsi="Times New Roman" w:cs="Times New Roman"/>
                <w:b/>
                <w:bCs/>
                <w:lang w:val="ro-RO" w:eastAsia="ro-RO"/>
              </w:rPr>
              <w:t>2010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b/>
                <w:bCs/>
                <w:lang w:val="ro-RO" w:eastAsia="ro-RO"/>
              </w:rPr>
            </w:pPr>
            <w:r w:rsidRPr="00F6019C">
              <w:rPr>
                <w:rFonts w:ascii="Times New Roman" w:eastAsia="Times New Roman" w:hAnsi="Times New Roman" w:cs="Times New Roman"/>
                <w:b/>
                <w:bCs/>
                <w:lang w:val="ro-RO" w:eastAsia="ro-RO"/>
              </w:rPr>
              <w:t>2011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b/>
                <w:bCs/>
                <w:lang w:val="ro-RO" w:eastAsia="ro-RO"/>
              </w:rPr>
            </w:pPr>
            <w:r w:rsidRPr="00F6019C">
              <w:rPr>
                <w:rFonts w:ascii="Times New Roman" w:eastAsia="Times New Roman" w:hAnsi="Times New Roman" w:cs="Times New Roman"/>
                <w:b/>
                <w:bCs/>
                <w:lang w:val="ro-RO" w:eastAsia="ro-RO"/>
              </w:rPr>
              <w:t>2012</w:t>
            </w:r>
          </w:p>
        </w:tc>
      </w:tr>
      <w:tr w:rsidR="00F6019C" w:rsidRPr="00F6019C" w:rsidTr="000065D5">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7E4B0C">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 xml:space="preserve">Nr. </w:t>
            </w:r>
            <w:r w:rsidR="001C6AF5" w:rsidRPr="00F6019C">
              <w:rPr>
                <w:rFonts w:ascii="Times New Roman" w:eastAsia="Times New Roman" w:hAnsi="Times New Roman" w:cs="Times New Roman"/>
                <w:lang w:val="ro-RO" w:eastAsia="ro-RO"/>
              </w:rPr>
              <w:t>a</w:t>
            </w:r>
            <w:r w:rsidRPr="00F6019C">
              <w:rPr>
                <w:rFonts w:ascii="Times New Roman" w:eastAsia="Times New Roman" w:hAnsi="Times New Roman" w:cs="Times New Roman"/>
                <w:lang w:val="ro-RO" w:eastAsia="ro-RO"/>
              </w:rPr>
              <w:t xml:space="preserve">rticole </w:t>
            </w:r>
            <w:r w:rsidR="007E4B0C" w:rsidRPr="00F6019C">
              <w:rPr>
                <w:rFonts w:ascii="Times New Roman" w:eastAsia="Times New Roman" w:hAnsi="Times New Roman" w:cs="Times New Roman"/>
                <w:lang w:val="ro-RO" w:eastAsia="ro-RO"/>
              </w:rPr>
              <w:t xml:space="preserve">in reviste cotate ISI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68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14CF" w:rsidRPr="00F6019C" w:rsidRDefault="004B531C"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41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6B1A49"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40</w:t>
            </w:r>
          </w:p>
        </w:tc>
      </w:tr>
      <w:tr w:rsidR="00F6019C" w:rsidRPr="00F6019C" w:rsidTr="000065D5">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SRI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19,5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23,1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23,1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9814C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15,4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207E74"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14,4</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207E74"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39,1</w:t>
            </w:r>
          </w:p>
        </w:tc>
      </w:tr>
      <w:tr w:rsidR="00F6019C" w:rsidRPr="00F6019C" w:rsidTr="000065D5">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A52C67"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 xml:space="preserve">Nr. articole in </w:t>
            </w:r>
            <w:r w:rsidR="009814CF" w:rsidRPr="00F6019C">
              <w:rPr>
                <w:rFonts w:ascii="Times New Roman" w:eastAsia="Times New Roman" w:hAnsi="Times New Roman" w:cs="Times New Roman"/>
                <w:lang w:val="ro-RO" w:eastAsia="ro-RO"/>
              </w:rPr>
              <w:t>ISI proceedings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484F0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484F0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129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484F0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141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484F0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162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484F0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200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207E74" w:rsidP="00F6019C">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36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CF" w:rsidRPr="00F6019C" w:rsidRDefault="00207E74" w:rsidP="00F6019C">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 xml:space="preserve">18 </w:t>
            </w:r>
          </w:p>
        </w:tc>
      </w:tr>
      <w:tr w:rsidR="00F6019C" w:rsidRPr="00F6019C" w:rsidTr="000065D5">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CF" w:rsidRPr="00F6019C" w:rsidRDefault="009814C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Alte categorii articole (indexate BDI, CNCS, publicate la alte conf)</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CF" w:rsidRPr="00F6019C" w:rsidRDefault="009814C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635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CF" w:rsidRPr="00F6019C" w:rsidRDefault="009814C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638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CF" w:rsidRPr="00F6019C" w:rsidRDefault="009814C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540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CF" w:rsidRPr="00F6019C" w:rsidRDefault="009814C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535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CF" w:rsidRPr="00F6019C" w:rsidRDefault="009814CF" w:rsidP="009814CF">
            <w:pPr>
              <w:spacing w:after="0" w:line="240" w:lineRule="auto"/>
              <w:rPr>
                <w:rFonts w:ascii="Times New Roman" w:eastAsia="Times New Roman" w:hAnsi="Times New Roman" w:cs="Times New Roman"/>
                <w:lang w:val="ro-RO" w:eastAsia="ro-RO"/>
              </w:rPr>
            </w:pPr>
            <w:r w:rsidRPr="00F6019C">
              <w:rPr>
                <w:rFonts w:ascii="Times New Roman" w:eastAsia="Times New Roman" w:hAnsi="Times New Roman" w:cs="Times New Roman"/>
                <w:lang w:val="ro-RO" w:eastAsia="ro-RO"/>
              </w:rPr>
              <w:t>530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CF" w:rsidRPr="00F6019C" w:rsidRDefault="00F6019C" w:rsidP="009814CF">
            <w:pPr>
              <w:spacing w:after="0" w:line="240" w:lineRule="auto"/>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500*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CF" w:rsidRPr="00F6019C" w:rsidRDefault="00F6019C" w:rsidP="009814CF">
            <w:pPr>
              <w:spacing w:after="0" w:line="240" w:lineRule="auto"/>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50</w:t>
            </w:r>
            <w:r w:rsidR="009814CF" w:rsidRPr="00F6019C">
              <w:rPr>
                <w:rFonts w:ascii="Times New Roman" w:eastAsia="Times New Roman" w:hAnsi="Times New Roman" w:cs="Times New Roman"/>
                <w:lang w:val="ro-RO" w:eastAsia="ro-RO"/>
              </w:rPr>
              <w:t>0*</w:t>
            </w:r>
          </w:p>
        </w:tc>
      </w:tr>
    </w:tbl>
    <w:p w:rsidR="009814CF" w:rsidRPr="007F7CEB" w:rsidRDefault="009814CF" w:rsidP="009814CF">
      <w:pPr>
        <w:spacing w:after="0"/>
        <w:jc w:val="both"/>
        <w:rPr>
          <w:rFonts w:ascii="Times New Roman" w:hAnsi="Times New Roman" w:cs="Times New Roman"/>
          <w:sz w:val="24"/>
          <w:szCs w:val="24"/>
          <w:lang w:val="ro-RO"/>
        </w:rPr>
      </w:pPr>
    </w:p>
    <w:tbl>
      <w:tblPr>
        <w:tblW w:w="5032" w:type="dxa"/>
        <w:tblInd w:w="93" w:type="dxa"/>
        <w:tblLook w:val="04A0"/>
      </w:tblPr>
      <w:tblGrid>
        <w:gridCol w:w="5032"/>
      </w:tblGrid>
      <w:tr w:rsidR="009814CF" w:rsidRPr="007F7CEB" w:rsidTr="001C6AF5">
        <w:trPr>
          <w:trHeight w:val="290"/>
        </w:trPr>
        <w:tc>
          <w:tcPr>
            <w:tcW w:w="5032" w:type="dxa"/>
            <w:tcBorders>
              <w:top w:val="nil"/>
              <w:left w:val="nil"/>
              <w:bottom w:val="nil"/>
              <w:right w:val="nil"/>
            </w:tcBorders>
            <w:shd w:val="clear" w:color="auto" w:fill="auto"/>
            <w:noWrap/>
            <w:vAlign w:val="bottom"/>
            <w:hideMark/>
          </w:tcPr>
          <w:p w:rsidR="009814CF" w:rsidRPr="007F7CEB" w:rsidRDefault="009814CF" w:rsidP="001C6AF5">
            <w:pPr>
              <w:spacing w:after="0" w:line="240" w:lineRule="auto"/>
              <w:rPr>
                <w:rFonts w:ascii="Times New Roman" w:eastAsia="Times New Roman" w:hAnsi="Times New Roman" w:cs="Times New Roman"/>
                <w:color w:val="000000"/>
                <w:lang w:val="ro-RO" w:eastAsia="ro-RO"/>
              </w:rPr>
            </w:pPr>
            <w:r w:rsidRPr="007F7CEB">
              <w:rPr>
                <w:rFonts w:ascii="Times New Roman" w:eastAsia="Times New Roman" w:hAnsi="Times New Roman" w:cs="Times New Roman"/>
                <w:color w:val="000000"/>
                <w:lang w:val="ro-RO" w:eastAsia="ro-RO"/>
              </w:rPr>
              <w:t>*</w:t>
            </w:r>
            <w:r w:rsidR="001C6AF5" w:rsidRPr="007F7CEB">
              <w:rPr>
                <w:rFonts w:ascii="Times New Roman" w:eastAsia="Times New Roman" w:hAnsi="Times New Roman" w:cs="Times New Roman"/>
                <w:color w:val="000000"/>
                <w:lang w:val="ro-RO" w:eastAsia="ro-RO"/>
              </w:rPr>
              <w:t xml:space="preserve"> Rezultate parţiale</w:t>
            </w:r>
            <w:r w:rsidRPr="007F7CEB">
              <w:rPr>
                <w:rFonts w:ascii="Times New Roman" w:eastAsia="Times New Roman" w:hAnsi="Times New Roman" w:cs="Times New Roman"/>
                <w:color w:val="000000"/>
                <w:lang w:val="ro-RO" w:eastAsia="ro-RO"/>
              </w:rPr>
              <w:t xml:space="preserve"> / </w:t>
            </w:r>
            <w:r w:rsidR="001C6AF5" w:rsidRPr="007F7CEB">
              <w:rPr>
                <w:rFonts w:ascii="Times New Roman" w:eastAsia="Times New Roman" w:hAnsi="Times New Roman" w:cs="Times New Roman"/>
                <w:color w:val="000000"/>
                <w:lang w:val="ro-RO" w:eastAsia="ro-RO"/>
              </w:rPr>
              <w:t>estimări</w:t>
            </w:r>
          </w:p>
        </w:tc>
      </w:tr>
    </w:tbl>
    <w:p w:rsidR="00951338" w:rsidRDefault="00951338" w:rsidP="003409D4">
      <w:pPr>
        <w:spacing w:after="0"/>
        <w:ind w:firstLine="708"/>
        <w:jc w:val="both"/>
        <w:rPr>
          <w:rFonts w:ascii="Times New Roman" w:hAnsi="Times New Roman" w:cs="Times New Roman"/>
          <w:bCs/>
          <w:sz w:val="24"/>
          <w:szCs w:val="24"/>
          <w:highlight w:val="yellow"/>
          <w:lang w:val="ro-RO"/>
        </w:rPr>
      </w:pPr>
    </w:p>
    <w:p w:rsidR="00F6019C" w:rsidRPr="00F6019C" w:rsidRDefault="00F6019C" w:rsidP="00F6019C">
      <w:pPr>
        <w:ind w:firstLine="708"/>
        <w:jc w:val="both"/>
        <w:rPr>
          <w:rFonts w:ascii="Times New Roman" w:hAnsi="Times New Roman" w:cs="Times New Roman"/>
          <w:sz w:val="24"/>
          <w:szCs w:val="24"/>
          <w:lang w:val="ro-RO"/>
        </w:rPr>
      </w:pPr>
      <w:r w:rsidRPr="00F6019C">
        <w:rPr>
          <w:rFonts w:ascii="Times New Roman" w:hAnsi="Times New Roman" w:cs="Times New Roman"/>
          <w:sz w:val="24"/>
          <w:szCs w:val="24"/>
          <w:lang w:val="ro-RO"/>
        </w:rPr>
        <w:t>Reamintim că în anul 2007 Senatul ULBS a aprobat „Regulamentul privind cre</w:t>
      </w:r>
      <w:r w:rsidR="006E0495">
        <w:rPr>
          <w:rFonts w:ascii="Times New Roman" w:hAnsi="Times New Roman" w:cs="Times New Roman"/>
          <w:sz w:val="24"/>
          <w:szCs w:val="24"/>
          <w:lang w:val="ro-RO"/>
        </w:rPr>
        <w:t>ş</w:t>
      </w:r>
      <w:r w:rsidRPr="00F6019C">
        <w:rPr>
          <w:rFonts w:ascii="Times New Roman" w:hAnsi="Times New Roman" w:cs="Times New Roman"/>
          <w:sz w:val="24"/>
          <w:szCs w:val="24"/>
          <w:lang w:val="ro-RO"/>
        </w:rPr>
        <w:t>terea vizibilită</w:t>
      </w:r>
      <w:r w:rsidR="006E0495">
        <w:rPr>
          <w:rFonts w:ascii="Times New Roman" w:hAnsi="Times New Roman" w:cs="Times New Roman"/>
          <w:sz w:val="24"/>
          <w:szCs w:val="24"/>
          <w:lang w:val="ro-RO"/>
        </w:rPr>
        <w:t>ţ</w:t>
      </w:r>
      <w:r w:rsidRPr="00F6019C">
        <w:rPr>
          <w:rFonts w:ascii="Times New Roman" w:hAnsi="Times New Roman" w:cs="Times New Roman"/>
          <w:sz w:val="24"/>
          <w:szCs w:val="24"/>
          <w:lang w:val="ro-RO"/>
        </w:rPr>
        <w:t>ii interna</w:t>
      </w:r>
      <w:r w:rsidR="006E0495">
        <w:rPr>
          <w:rFonts w:ascii="Times New Roman" w:hAnsi="Times New Roman" w:cs="Times New Roman"/>
          <w:sz w:val="24"/>
          <w:szCs w:val="24"/>
          <w:lang w:val="ro-RO"/>
        </w:rPr>
        <w:t>ţ</w:t>
      </w:r>
      <w:r w:rsidRPr="00F6019C">
        <w:rPr>
          <w:rFonts w:ascii="Times New Roman" w:hAnsi="Times New Roman" w:cs="Times New Roman"/>
          <w:sz w:val="24"/>
          <w:szCs w:val="24"/>
          <w:lang w:val="ro-RO"/>
        </w:rPr>
        <w:t xml:space="preserve">ionale a lucrărilor </w:t>
      </w:r>
      <w:r w:rsidR="006E0495">
        <w:rPr>
          <w:rFonts w:ascii="Times New Roman" w:hAnsi="Times New Roman" w:cs="Times New Roman"/>
          <w:sz w:val="24"/>
          <w:szCs w:val="24"/>
          <w:lang w:val="ro-RO"/>
        </w:rPr>
        <w:t>ş</w:t>
      </w:r>
      <w:r w:rsidRPr="00F6019C">
        <w:rPr>
          <w:rFonts w:ascii="Times New Roman" w:hAnsi="Times New Roman" w:cs="Times New Roman"/>
          <w:sz w:val="24"/>
          <w:szCs w:val="24"/>
          <w:lang w:val="ro-RO"/>
        </w:rPr>
        <w:t>tiin</w:t>
      </w:r>
      <w:r w:rsidR="006E0495">
        <w:rPr>
          <w:rFonts w:ascii="Times New Roman" w:hAnsi="Times New Roman" w:cs="Times New Roman"/>
          <w:sz w:val="24"/>
          <w:szCs w:val="24"/>
          <w:lang w:val="ro-RO"/>
        </w:rPr>
        <w:t>ţ</w:t>
      </w:r>
      <w:r w:rsidRPr="00F6019C">
        <w:rPr>
          <w:rFonts w:ascii="Times New Roman" w:hAnsi="Times New Roman" w:cs="Times New Roman"/>
          <w:sz w:val="24"/>
          <w:szCs w:val="24"/>
          <w:lang w:val="ro-RO"/>
        </w:rPr>
        <w:t xml:space="preserve">ifice publicate de membrii ULBS”, regulament prin care s-a urmărit recompensarea membrilor ULBS care au publicat articole în reviste indexate ISI; se recompensează, cu sume cuprinse între 200 </w:t>
      </w:r>
      <w:r w:rsidR="006E0495">
        <w:rPr>
          <w:rFonts w:ascii="Times New Roman" w:hAnsi="Times New Roman" w:cs="Times New Roman"/>
          <w:sz w:val="24"/>
          <w:szCs w:val="24"/>
          <w:lang w:val="ro-RO"/>
        </w:rPr>
        <w:t>ş</w:t>
      </w:r>
      <w:r w:rsidRPr="00F6019C">
        <w:rPr>
          <w:rFonts w:ascii="Times New Roman" w:hAnsi="Times New Roman" w:cs="Times New Roman"/>
          <w:sz w:val="24"/>
          <w:szCs w:val="24"/>
          <w:lang w:val="ro-RO"/>
        </w:rPr>
        <w:t>i 500 de euro articole publicate în reviste cotate ISI.</w:t>
      </w:r>
    </w:p>
    <w:p w:rsidR="003409D4" w:rsidRPr="00451BED" w:rsidRDefault="003409D4" w:rsidP="003409D4">
      <w:pPr>
        <w:spacing w:after="0"/>
        <w:ind w:firstLine="708"/>
        <w:jc w:val="both"/>
        <w:rPr>
          <w:rFonts w:ascii="Times New Roman" w:hAnsi="Times New Roman" w:cs="Times New Roman"/>
          <w:b/>
          <w:bCs/>
          <w:sz w:val="24"/>
          <w:szCs w:val="24"/>
          <w:lang w:val="fr-FR"/>
        </w:rPr>
      </w:pPr>
      <w:r w:rsidRPr="00451BED">
        <w:rPr>
          <w:rFonts w:ascii="Times New Roman" w:hAnsi="Times New Roman" w:cs="Times New Roman"/>
          <w:b/>
          <w:bCs/>
          <w:sz w:val="24"/>
          <w:szCs w:val="24"/>
          <w:lang w:val="ro-RO"/>
        </w:rPr>
        <w:t>Dintre rezultatele de excep</w:t>
      </w:r>
      <w:r w:rsidR="006E0495">
        <w:rPr>
          <w:rFonts w:ascii="Times New Roman" w:hAnsi="Times New Roman" w:cs="Times New Roman"/>
          <w:b/>
          <w:bCs/>
          <w:sz w:val="24"/>
          <w:szCs w:val="24"/>
          <w:lang w:val="ro-RO"/>
        </w:rPr>
        <w:t>ţ</w:t>
      </w:r>
      <w:r w:rsidRPr="00451BED">
        <w:rPr>
          <w:rFonts w:ascii="Times New Roman" w:hAnsi="Times New Roman" w:cs="Times New Roman"/>
          <w:b/>
          <w:bCs/>
          <w:sz w:val="24"/>
          <w:szCs w:val="24"/>
          <w:lang w:val="ro-RO"/>
        </w:rPr>
        <w:t>ie ob</w:t>
      </w:r>
      <w:r w:rsidR="006E0495">
        <w:rPr>
          <w:rFonts w:ascii="Times New Roman" w:hAnsi="Times New Roman" w:cs="Times New Roman"/>
          <w:b/>
          <w:bCs/>
          <w:sz w:val="24"/>
          <w:szCs w:val="24"/>
          <w:lang w:val="ro-RO"/>
        </w:rPr>
        <w:t>ţ</w:t>
      </w:r>
      <w:r w:rsidRPr="00451BED">
        <w:rPr>
          <w:rFonts w:ascii="Times New Roman" w:hAnsi="Times New Roman" w:cs="Times New Roman"/>
          <w:b/>
          <w:bCs/>
          <w:sz w:val="24"/>
          <w:szCs w:val="24"/>
          <w:lang w:val="ro-RO"/>
        </w:rPr>
        <w:t>inute în anul 2012, amintim că prof. univ. dr. ing. Lucian Vin</w:t>
      </w:r>
      <w:r w:rsidR="006E0495">
        <w:rPr>
          <w:rFonts w:ascii="Times New Roman" w:hAnsi="Times New Roman" w:cs="Times New Roman"/>
          <w:b/>
          <w:bCs/>
          <w:sz w:val="24"/>
          <w:szCs w:val="24"/>
          <w:lang w:val="ro-RO"/>
        </w:rPr>
        <w:t>ţ</w:t>
      </w:r>
      <w:r w:rsidRPr="00451BED">
        <w:rPr>
          <w:rFonts w:ascii="Times New Roman" w:hAnsi="Times New Roman" w:cs="Times New Roman"/>
          <w:b/>
          <w:bCs/>
          <w:sz w:val="24"/>
          <w:szCs w:val="24"/>
          <w:lang w:val="ro-RO"/>
        </w:rPr>
        <w:t xml:space="preserve">an </w:t>
      </w:r>
      <w:r w:rsidR="006E0495">
        <w:rPr>
          <w:rFonts w:ascii="Times New Roman" w:hAnsi="Times New Roman" w:cs="Times New Roman"/>
          <w:b/>
          <w:bCs/>
          <w:sz w:val="24"/>
          <w:szCs w:val="24"/>
          <w:lang w:val="ro-RO"/>
        </w:rPr>
        <w:t>ş</w:t>
      </w:r>
      <w:r w:rsidRPr="00451BED">
        <w:rPr>
          <w:rFonts w:ascii="Times New Roman" w:hAnsi="Times New Roman" w:cs="Times New Roman"/>
          <w:b/>
          <w:bCs/>
          <w:sz w:val="24"/>
          <w:szCs w:val="24"/>
          <w:lang w:val="ro-RO"/>
        </w:rPr>
        <w:t xml:space="preserve">i prof. univ. dr. ing. </w:t>
      </w:r>
      <w:r w:rsidRPr="00451BED">
        <w:rPr>
          <w:rFonts w:ascii="Times New Roman" w:hAnsi="Times New Roman" w:cs="Times New Roman"/>
          <w:b/>
          <w:bCs/>
          <w:sz w:val="24"/>
          <w:szCs w:val="24"/>
          <w:lang w:val="fr-FR"/>
        </w:rPr>
        <w:t xml:space="preserve">Octavian Bologa au devenit membrii ai Academiei de </w:t>
      </w:r>
      <w:r w:rsidR="006E0495">
        <w:rPr>
          <w:rFonts w:ascii="Times New Roman" w:hAnsi="Times New Roman" w:cs="Times New Roman"/>
          <w:b/>
          <w:bCs/>
          <w:sz w:val="24"/>
          <w:szCs w:val="24"/>
          <w:lang w:val="fr-FR"/>
        </w:rPr>
        <w:t>ş</w:t>
      </w:r>
      <w:r w:rsidRPr="00451BED">
        <w:rPr>
          <w:rFonts w:ascii="Times New Roman" w:hAnsi="Times New Roman" w:cs="Times New Roman"/>
          <w:b/>
          <w:bCs/>
          <w:sz w:val="24"/>
          <w:szCs w:val="24"/>
          <w:lang w:val="fr-FR"/>
        </w:rPr>
        <w:t>tiin</w:t>
      </w:r>
      <w:r w:rsidR="006E0495">
        <w:rPr>
          <w:rFonts w:ascii="Times New Roman" w:hAnsi="Times New Roman" w:cs="Times New Roman"/>
          <w:b/>
          <w:bCs/>
          <w:sz w:val="24"/>
          <w:szCs w:val="24"/>
          <w:lang w:val="fr-FR"/>
        </w:rPr>
        <w:t>ţ</w:t>
      </w:r>
      <w:r w:rsidRPr="00451BED">
        <w:rPr>
          <w:rFonts w:ascii="Times New Roman" w:hAnsi="Times New Roman" w:cs="Times New Roman"/>
          <w:b/>
          <w:bCs/>
          <w:sz w:val="24"/>
          <w:szCs w:val="24"/>
          <w:lang w:val="fr-FR"/>
        </w:rPr>
        <w:t>e tehnice</w:t>
      </w:r>
      <w:r w:rsidR="000065D5">
        <w:rPr>
          <w:rFonts w:ascii="Times New Roman" w:hAnsi="Times New Roman" w:cs="Times New Roman"/>
          <w:b/>
          <w:bCs/>
          <w:sz w:val="24"/>
          <w:szCs w:val="24"/>
          <w:lang w:val="fr-FR"/>
        </w:rPr>
        <w:t>,</w:t>
      </w:r>
      <w:r w:rsidRPr="00451BED">
        <w:rPr>
          <w:rFonts w:ascii="Times New Roman" w:hAnsi="Times New Roman" w:cs="Times New Roman"/>
          <w:b/>
          <w:bCs/>
          <w:sz w:val="24"/>
          <w:szCs w:val="24"/>
          <w:lang w:val="fr-FR"/>
        </w:rPr>
        <w:t xml:space="preserve"> iar prof. univ. dr. Dan Sabău membru al Academiei de </w:t>
      </w:r>
      <w:r w:rsidR="006E0495">
        <w:rPr>
          <w:rFonts w:ascii="Times New Roman" w:hAnsi="Times New Roman" w:cs="Times New Roman"/>
          <w:b/>
          <w:bCs/>
          <w:sz w:val="24"/>
          <w:szCs w:val="24"/>
          <w:lang w:val="fr-FR"/>
        </w:rPr>
        <w:t>ş</w:t>
      </w:r>
      <w:r w:rsidRPr="00451BED">
        <w:rPr>
          <w:rFonts w:ascii="Times New Roman" w:hAnsi="Times New Roman" w:cs="Times New Roman"/>
          <w:b/>
          <w:bCs/>
          <w:sz w:val="24"/>
          <w:szCs w:val="24"/>
          <w:lang w:val="fr-FR"/>
        </w:rPr>
        <w:t>tiin</w:t>
      </w:r>
      <w:r w:rsidR="006E0495">
        <w:rPr>
          <w:rFonts w:ascii="Times New Roman" w:hAnsi="Times New Roman" w:cs="Times New Roman"/>
          <w:b/>
          <w:bCs/>
          <w:sz w:val="24"/>
          <w:szCs w:val="24"/>
          <w:lang w:val="fr-FR"/>
        </w:rPr>
        <w:t>ţ</w:t>
      </w:r>
      <w:r w:rsidRPr="00451BED">
        <w:rPr>
          <w:rFonts w:ascii="Times New Roman" w:hAnsi="Times New Roman" w:cs="Times New Roman"/>
          <w:b/>
          <w:bCs/>
          <w:sz w:val="24"/>
          <w:szCs w:val="24"/>
          <w:lang w:val="fr-FR"/>
        </w:rPr>
        <w:t>e medicale.</w:t>
      </w:r>
    </w:p>
    <w:p w:rsidR="009814CF" w:rsidRPr="007F7CEB" w:rsidRDefault="009814CF" w:rsidP="009814CF">
      <w:pPr>
        <w:spacing w:after="0"/>
        <w:jc w:val="both"/>
        <w:rPr>
          <w:rFonts w:ascii="Times New Roman" w:hAnsi="Times New Roman" w:cs="Times New Roman"/>
          <w:sz w:val="24"/>
          <w:szCs w:val="24"/>
          <w:lang w:val="ro-RO"/>
        </w:rPr>
      </w:pPr>
    </w:p>
    <w:p w:rsidR="00431278" w:rsidRPr="005060C9" w:rsidRDefault="004E33A7" w:rsidP="0094486C">
      <w:pPr>
        <w:pStyle w:val="Heading1"/>
      </w:pPr>
      <w:bookmarkStart w:id="7" w:name="_Toc358748769"/>
      <w:r>
        <w:t>Activitatea de inovare</w:t>
      </w:r>
      <w:bookmarkEnd w:id="7"/>
    </w:p>
    <w:p w:rsidR="00737104" w:rsidRPr="0096154E" w:rsidRDefault="00737104" w:rsidP="00437A8C">
      <w:pPr>
        <w:ind w:firstLine="708"/>
        <w:jc w:val="both"/>
        <w:rPr>
          <w:rFonts w:ascii="Times New Roman" w:hAnsi="Times New Roman" w:cs="Times New Roman"/>
          <w:sz w:val="24"/>
          <w:szCs w:val="24"/>
          <w:lang w:val="ro-RO"/>
        </w:rPr>
      </w:pPr>
      <w:r w:rsidRPr="0096154E">
        <w:rPr>
          <w:rFonts w:ascii="Times New Roman" w:hAnsi="Times New Roman" w:cs="Times New Roman"/>
          <w:sz w:val="24"/>
          <w:szCs w:val="24"/>
          <w:lang w:val="ro-RO"/>
        </w:rPr>
        <w:t>Misiunea BPPI (</w:t>
      </w:r>
      <w:r w:rsidR="002C4081" w:rsidRPr="0096154E">
        <w:rPr>
          <w:rFonts w:ascii="Times New Roman" w:hAnsi="Times New Roman" w:cs="Times New Roman"/>
          <w:sz w:val="24"/>
          <w:szCs w:val="24"/>
          <w:lang w:val="ro-RO"/>
        </w:rPr>
        <w:t>Biroul</w:t>
      </w:r>
      <w:r w:rsidRPr="0096154E">
        <w:rPr>
          <w:rFonts w:ascii="Times New Roman" w:hAnsi="Times New Roman" w:cs="Times New Roman"/>
          <w:sz w:val="24"/>
          <w:szCs w:val="24"/>
          <w:lang w:val="ro-RO"/>
        </w:rPr>
        <w:t xml:space="preserve"> Protec</w:t>
      </w:r>
      <w:r w:rsidR="006E0495">
        <w:rPr>
          <w:rFonts w:ascii="Times New Roman" w:hAnsi="Times New Roman" w:cs="Times New Roman"/>
          <w:sz w:val="24"/>
          <w:szCs w:val="24"/>
          <w:lang w:val="ro-RO"/>
        </w:rPr>
        <w:t>ţ</w:t>
      </w:r>
      <w:r w:rsidRPr="0096154E">
        <w:rPr>
          <w:rFonts w:ascii="Times New Roman" w:hAnsi="Times New Roman" w:cs="Times New Roman"/>
          <w:sz w:val="24"/>
          <w:szCs w:val="24"/>
          <w:lang w:val="ro-RO"/>
        </w:rPr>
        <w:t>ia Proprietă</w:t>
      </w:r>
      <w:r w:rsidR="006E0495">
        <w:rPr>
          <w:rFonts w:ascii="Times New Roman" w:hAnsi="Times New Roman" w:cs="Times New Roman"/>
          <w:sz w:val="24"/>
          <w:szCs w:val="24"/>
          <w:lang w:val="ro-RO"/>
        </w:rPr>
        <w:t>ţ</w:t>
      </w:r>
      <w:r w:rsidRPr="0096154E">
        <w:rPr>
          <w:rFonts w:ascii="Times New Roman" w:hAnsi="Times New Roman" w:cs="Times New Roman"/>
          <w:sz w:val="24"/>
          <w:szCs w:val="24"/>
          <w:lang w:val="ro-RO"/>
        </w:rPr>
        <w:t xml:space="preserve">ii Intelectuale) de la Universitatea </w:t>
      </w:r>
      <w:r w:rsidRPr="0096154E">
        <w:rPr>
          <w:rFonts w:ascii="Times New Roman" w:hAnsi="Times New Roman" w:cs="Times New Roman"/>
          <w:bCs/>
          <w:sz w:val="24"/>
          <w:szCs w:val="24"/>
          <w:lang w:val="ro-RO"/>
        </w:rPr>
        <w:t>"Lucian Blaga"</w:t>
      </w:r>
      <w:r w:rsidRPr="0096154E">
        <w:rPr>
          <w:rFonts w:ascii="Times New Roman" w:hAnsi="Times New Roman" w:cs="Times New Roman"/>
          <w:sz w:val="24"/>
          <w:szCs w:val="24"/>
          <w:lang w:val="ro-RO"/>
        </w:rPr>
        <w:t xml:space="preserve"> din Sibiu </w:t>
      </w:r>
      <w:r w:rsidR="006E0495">
        <w:rPr>
          <w:rFonts w:ascii="Times New Roman" w:hAnsi="Times New Roman" w:cs="Times New Roman"/>
          <w:sz w:val="24"/>
          <w:szCs w:val="24"/>
          <w:lang w:val="ro-RO"/>
        </w:rPr>
        <w:t>ş</w:t>
      </w:r>
      <w:r w:rsidRPr="0096154E">
        <w:rPr>
          <w:rFonts w:ascii="Times New Roman" w:hAnsi="Times New Roman" w:cs="Times New Roman"/>
          <w:sz w:val="24"/>
          <w:szCs w:val="24"/>
          <w:lang w:val="ro-RO"/>
        </w:rPr>
        <w:t>i a Centrului PATLIB Sibiu este direcţionată spre motivarea intensificării activităţilor creative, spre elaborarea de strategii destinate protecţiei proprietăţii intelectuale, inclusiv a dreptului de autor, a protejării şi promovării inventatorilor din mediul academic sibian şi nu numai.</w:t>
      </w:r>
    </w:p>
    <w:p w:rsidR="00737104" w:rsidRPr="0096154E" w:rsidRDefault="00737104" w:rsidP="00437A8C">
      <w:pPr>
        <w:ind w:firstLine="708"/>
        <w:jc w:val="both"/>
        <w:rPr>
          <w:rFonts w:ascii="Times New Roman" w:hAnsi="Times New Roman" w:cs="Times New Roman"/>
          <w:sz w:val="24"/>
          <w:szCs w:val="24"/>
          <w:lang w:val="ro-RO"/>
        </w:rPr>
      </w:pPr>
      <w:r w:rsidRPr="0096154E">
        <w:rPr>
          <w:rFonts w:ascii="Times New Roman" w:hAnsi="Times New Roman" w:cs="Times New Roman"/>
          <w:bCs/>
          <w:sz w:val="24"/>
          <w:szCs w:val="24"/>
          <w:lang w:val="ro-RO"/>
        </w:rPr>
        <w:t xml:space="preserve">Obiectivele în domeniul Protecţiei Proprietăţii Industriale sunt următoarele: </w:t>
      </w:r>
      <w:r w:rsidRPr="0096154E">
        <w:rPr>
          <w:rFonts w:ascii="Times New Roman" w:hAnsi="Times New Roman" w:cs="Times New Roman"/>
          <w:sz w:val="24"/>
          <w:szCs w:val="24"/>
          <w:lang w:val="ro-RO"/>
        </w:rPr>
        <w:t xml:space="preserve">creşterea numărului de brevete de invenţie, de modele şi desene industriale protejate, de mărci, modele de utilitate, brevete de soi, </w:t>
      </w:r>
      <w:r w:rsidR="00E62629">
        <w:rPr>
          <w:rFonts w:ascii="Times New Roman" w:hAnsi="Times New Roman" w:cs="Times New Roman"/>
          <w:sz w:val="24"/>
          <w:szCs w:val="24"/>
          <w:lang w:val="ro-RO"/>
        </w:rPr>
        <w:t>alte drepturi de PI;</w:t>
      </w:r>
      <w:r w:rsidRPr="0096154E">
        <w:rPr>
          <w:rFonts w:ascii="Times New Roman" w:hAnsi="Times New Roman" w:cs="Times New Roman"/>
          <w:sz w:val="24"/>
          <w:szCs w:val="24"/>
          <w:lang w:val="ro-RO"/>
        </w:rPr>
        <w:t xml:space="preserve"> consultanţă, în domeniul dreptului de autor; participarea la toate manifestările naţionale şi internaţionale, la târgurile şi expoziţiile în domeniul protecţiei </w:t>
      </w:r>
      <w:r w:rsidRPr="0096154E">
        <w:rPr>
          <w:rFonts w:ascii="Times New Roman" w:hAnsi="Times New Roman" w:cs="Times New Roman"/>
          <w:sz w:val="24"/>
          <w:szCs w:val="24"/>
          <w:lang w:val="ro-RO"/>
        </w:rPr>
        <w:lastRenderedPageBreak/>
        <w:t>proprietăţii intelectuale; promovarea activităţilor de inovare, a activită</w:t>
      </w:r>
      <w:r w:rsidR="006E0495">
        <w:rPr>
          <w:rFonts w:ascii="Times New Roman" w:hAnsi="Times New Roman" w:cs="Times New Roman"/>
          <w:sz w:val="24"/>
          <w:szCs w:val="24"/>
          <w:lang w:val="ro-RO"/>
        </w:rPr>
        <w:t>ţ</w:t>
      </w:r>
      <w:r w:rsidRPr="0096154E">
        <w:rPr>
          <w:rFonts w:ascii="Times New Roman" w:hAnsi="Times New Roman" w:cs="Times New Roman"/>
          <w:sz w:val="24"/>
          <w:szCs w:val="24"/>
          <w:lang w:val="ro-RO"/>
        </w:rPr>
        <w:t xml:space="preserve">ilor specifice protecţiei legii dreptului de autor; stimularea realizării de studii de piaţă, studii de fezabilitate, studii diverse de marketing în vederea atragerii de fonduri extrabugetare prin vânzarea unor drepturi de Proprietate Intelectuală (PI); promovarea Protecţiei Proprietăţii Intelectuale în rândul studenţilor, masteranzilor </w:t>
      </w:r>
      <w:r w:rsidR="006E0495">
        <w:rPr>
          <w:rFonts w:ascii="Times New Roman" w:hAnsi="Times New Roman" w:cs="Times New Roman"/>
          <w:sz w:val="24"/>
          <w:szCs w:val="24"/>
          <w:lang w:val="ro-RO"/>
        </w:rPr>
        <w:t>ş</w:t>
      </w:r>
      <w:r w:rsidRPr="0096154E">
        <w:rPr>
          <w:rFonts w:ascii="Times New Roman" w:hAnsi="Times New Roman" w:cs="Times New Roman"/>
          <w:sz w:val="24"/>
          <w:szCs w:val="24"/>
          <w:lang w:val="ro-RO"/>
        </w:rPr>
        <w:t>i doctoranzilor prin dobândirea deprinderilor necesare protecţiei proprietăţii şi prin cointeresarea acestora; convingerea cadrelor didactice titulare şi a cadrelor didactice asociate de importanţa protecţiei proprietăţii intelectuale, lucru care trebuie să conducă la o implicare mai eficientă a acestora; respectarea Procedurilor opera</w:t>
      </w:r>
      <w:r w:rsidR="006E0495">
        <w:rPr>
          <w:rFonts w:ascii="Times New Roman" w:hAnsi="Times New Roman" w:cs="Times New Roman"/>
          <w:sz w:val="24"/>
          <w:szCs w:val="24"/>
          <w:lang w:val="ro-RO"/>
        </w:rPr>
        <w:t>ţ</w:t>
      </w:r>
      <w:r w:rsidRPr="0096154E">
        <w:rPr>
          <w:rFonts w:ascii="Times New Roman" w:hAnsi="Times New Roman" w:cs="Times New Roman"/>
          <w:sz w:val="24"/>
          <w:szCs w:val="24"/>
          <w:lang w:val="ro-RO"/>
        </w:rPr>
        <w:t>ionale (</w:t>
      </w:r>
      <w:hyperlink r:id="rId16" w:history="1">
        <w:r w:rsidRPr="0096154E">
          <w:rPr>
            <w:rStyle w:val="Hyperlink"/>
            <w:rFonts w:ascii="Times New Roman" w:hAnsi="Times New Roman" w:cs="Times New Roman"/>
            <w:sz w:val="24"/>
            <w:szCs w:val="24"/>
            <w:lang w:val="ro-RO"/>
          </w:rPr>
          <w:t>http://www.ulbsibiu.ro/ro/universitate/publ_interne/index.php</w:t>
        </w:r>
      </w:hyperlink>
      <w:r w:rsidRPr="0096154E">
        <w:rPr>
          <w:rFonts w:ascii="Times New Roman" w:hAnsi="Times New Roman" w:cs="Times New Roman"/>
          <w:sz w:val="24"/>
          <w:szCs w:val="24"/>
          <w:lang w:val="ro-RO"/>
        </w:rPr>
        <w:t>), (</w:t>
      </w:r>
      <w:hyperlink r:id="rId17" w:history="1">
        <w:r w:rsidRPr="0096154E">
          <w:rPr>
            <w:rStyle w:val="Hyperlink"/>
            <w:rFonts w:ascii="Times New Roman" w:hAnsi="Times New Roman" w:cs="Times New Roman"/>
            <w:sz w:val="24"/>
            <w:szCs w:val="24"/>
            <w:lang w:val="ro-RO"/>
          </w:rPr>
          <w:t>http://ppi.ulbsibiu.ro</w:t>
        </w:r>
      </w:hyperlink>
      <w:r w:rsidRPr="0096154E">
        <w:rPr>
          <w:rFonts w:ascii="Times New Roman" w:hAnsi="Times New Roman" w:cs="Times New Roman"/>
          <w:sz w:val="24"/>
          <w:szCs w:val="24"/>
          <w:lang w:val="ro-RO"/>
        </w:rPr>
        <w:t>).</w:t>
      </w:r>
    </w:p>
    <w:p w:rsidR="00737104" w:rsidRPr="00437A8C" w:rsidRDefault="00737104" w:rsidP="00437A8C">
      <w:pPr>
        <w:ind w:firstLine="720"/>
        <w:jc w:val="both"/>
        <w:rPr>
          <w:rFonts w:ascii="Times New Roman" w:hAnsi="Times New Roman" w:cs="Times New Roman"/>
          <w:sz w:val="24"/>
          <w:szCs w:val="24"/>
        </w:rPr>
      </w:pPr>
      <w:r w:rsidRPr="0096154E">
        <w:rPr>
          <w:rFonts w:ascii="Times New Roman" w:hAnsi="Times New Roman" w:cs="Times New Roman"/>
          <w:sz w:val="24"/>
          <w:szCs w:val="24"/>
          <w:lang w:val="fr-FR"/>
        </w:rPr>
        <w:t>Direcţiile principale de acţiune</w:t>
      </w:r>
      <w:r w:rsidRPr="00437A8C">
        <w:rPr>
          <w:rFonts w:ascii="Times New Roman" w:hAnsi="Times New Roman" w:cs="Times New Roman"/>
          <w:sz w:val="24"/>
          <w:szCs w:val="24"/>
          <w:lang w:val="fr-FR"/>
        </w:rPr>
        <w:t xml:space="preserve"> în domeniul </w:t>
      </w:r>
      <w:r w:rsidRPr="00437A8C">
        <w:rPr>
          <w:rFonts w:ascii="Times New Roman" w:hAnsi="Times New Roman" w:cs="Times New Roman"/>
          <w:b/>
          <w:sz w:val="24"/>
          <w:szCs w:val="24"/>
          <w:lang w:val="fr-FR"/>
        </w:rPr>
        <w:t>PPI</w:t>
      </w:r>
      <w:r w:rsidRPr="00437A8C">
        <w:rPr>
          <w:rFonts w:ascii="Times New Roman" w:hAnsi="Times New Roman" w:cs="Times New Roman"/>
          <w:sz w:val="24"/>
          <w:szCs w:val="24"/>
          <w:lang w:val="fr-FR"/>
        </w:rPr>
        <w:t xml:space="preserve"> la Universitatea </w:t>
      </w:r>
      <w:r w:rsidRPr="00437A8C">
        <w:rPr>
          <w:rFonts w:ascii="Times New Roman" w:hAnsi="Times New Roman" w:cs="Times New Roman"/>
          <w:bCs/>
          <w:sz w:val="24"/>
          <w:szCs w:val="24"/>
          <w:lang w:val="fr-FR"/>
        </w:rPr>
        <w:t>"Lucian Blaga"</w:t>
      </w:r>
      <w:r w:rsidRPr="00437A8C">
        <w:rPr>
          <w:rFonts w:ascii="Times New Roman" w:hAnsi="Times New Roman" w:cs="Times New Roman"/>
          <w:sz w:val="24"/>
          <w:szCs w:val="24"/>
          <w:lang w:val="fr-FR"/>
        </w:rPr>
        <w:t xml:space="preserve"> din Sibiu sunt:</w:t>
      </w:r>
      <w:r w:rsidR="00E62629">
        <w:rPr>
          <w:rFonts w:ascii="Times New Roman" w:hAnsi="Times New Roman" w:cs="Times New Roman"/>
          <w:sz w:val="24"/>
          <w:szCs w:val="24"/>
          <w:lang w:val="fr-FR"/>
        </w:rPr>
        <w:t xml:space="preserve"> </w:t>
      </w:r>
      <w:r w:rsidRPr="00437A8C">
        <w:rPr>
          <w:rFonts w:ascii="Times New Roman" w:hAnsi="Times New Roman" w:cs="Times New Roman"/>
          <w:b/>
          <w:sz w:val="24"/>
          <w:szCs w:val="24"/>
          <w:lang w:val="fr-FR"/>
        </w:rPr>
        <w:t>1</w:t>
      </w:r>
      <w:r w:rsidRPr="00437A8C">
        <w:rPr>
          <w:rFonts w:ascii="Times New Roman" w:hAnsi="Times New Roman" w:cs="Times New Roman"/>
          <w:sz w:val="24"/>
          <w:szCs w:val="24"/>
          <w:lang w:val="fr-FR"/>
        </w:rPr>
        <w:t>. Promovarea la nivel instituţional a importanţei Protecţiei Proprietăţii Intelectuale (PPI)</w:t>
      </w:r>
      <w:r w:rsidRPr="00437A8C">
        <w:rPr>
          <w:rFonts w:ascii="Times New Roman" w:hAnsi="Times New Roman" w:cs="Times New Roman"/>
          <w:b/>
          <w:sz w:val="24"/>
          <w:szCs w:val="24"/>
          <w:lang w:val="fr-FR"/>
        </w:rPr>
        <w:t>; 2</w:t>
      </w:r>
      <w:r w:rsidRPr="00437A8C">
        <w:rPr>
          <w:rFonts w:ascii="Times New Roman" w:hAnsi="Times New Roman" w:cs="Times New Roman"/>
          <w:sz w:val="24"/>
          <w:szCs w:val="24"/>
          <w:lang w:val="fr-FR"/>
        </w:rPr>
        <w:t xml:space="preserve">. Promovarea şi sprijinirea ideilor şi rezultatelor obţinute din contractele de cercetare ştiinţifică la Universitatea </w:t>
      </w:r>
      <w:r w:rsidRPr="00437A8C">
        <w:rPr>
          <w:rFonts w:ascii="Times New Roman" w:hAnsi="Times New Roman" w:cs="Times New Roman"/>
          <w:bCs/>
          <w:sz w:val="24"/>
          <w:szCs w:val="24"/>
          <w:lang w:val="fr-FR"/>
        </w:rPr>
        <w:t>"Lucian Blaga"</w:t>
      </w:r>
      <w:r w:rsidRPr="00437A8C">
        <w:rPr>
          <w:rFonts w:ascii="Times New Roman" w:hAnsi="Times New Roman" w:cs="Times New Roman"/>
          <w:sz w:val="24"/>
          <w:szCs w:val="24"/>
          <w:lang w:val="fr-FR"/>
        </w:rPr>
        <w:t xml:space="preserve"> din Sibiu; </w:t>
      </w:r>
      <w:r w:rsidRPr="00437A8C">
        <w:rPr>
          <w:rFonts w:ascii="Times New Roman" w:hAnsi="Times New Roman" w:cs="Times New Roman"/>
          <w:b/>
          <w:sz w:val="24"/>
          <w:szCs w:val="24"/>
          <w:lang w:val="fr-FR"/>
        </w:rPr>
        <w:t>3.</w:t>
      </w:r>
      <w:r w:rsidRPr="00437A8C">
        <w:rPr>
          <w:rFonts w:ascii="Times New Roman" w:hAnsi="Times New Roman" w:cs="Times New Roman"/>
          <w:sz w:val="24"/>
          <w:szCs w:val="24"/>
          <w:lang w:val="fr-FR"/>
        </w:rPr>
        <w:t xml:space="preserve"> Protecţia brevetelor de inven</w:t>
      </w:r>
      <w:r w:rsidR="006E0495">
        <w:rPr>
          <w:rFonts w:ascii="Times New Roman" w:hAnsi="Times New Roman" w:cs="Times New Roman"/>
          <w:sz w:val="24"/>
          <w:szCs w:val="24"/>
          <w:lang w:val="fr-FR"/>
        </w:rPr>
        <w:t>ţ</w:t>
      </w:r>
      <w:r w:rsidRPr="00437A8C">
        <w:rPr>
          <w:rFonts w:ascii="Times New Roman" w:hAnsi="Times New Roman" w:cs="Times New Roman"/>
          <w:sz w:val="24"/>
          <w:szCs w:val="24"/>
          <w:lang w:val="fr-FR"/>
        </w:rPr>
        <w:t xml:space="preserve">ie, a brevetelor de soi, a modelelor de utilitate, a desenelor </w:t>
      </w:r>
      <w:r w:rsidR="006E0495">
        <w:rPr>
          <w:rFonts w:ascii="Times New Roman" w:hAnsi="Times New Roman" w:cs="Times New Roman"/>
          <w:sz w:val="24"/>
          <w:szCs w:val="24"/>
          <w:lang w:val="fr-FR"/>
        </w:rPr>
        <w:t>ş</w:t>
      </w:r>
      <w:r w:rsidRPr="00437A8C">
        <w:rPr>
          <w:rFonts w:ascii="Times New Roman" w:hAnsi="Times New Roman" w:cs="Times New Roman"/>
          <w:sz w:val="24"/>
          <w:szCs w:val="24"/>
          <w:lang w:val="fr-FR"/>
        </w:rPr>
        <w:t xml:space="preserve">i modelelor industriale, dar şi a mărcilor; </w:t>
      </w:r>
      <w:r w:rsidRPr="00437A8C">
        <w:rPr>
          <w:rFonts w:ascii="Times New Roman" w:hAnsi="Times New Roman" w:cs="Times New Roman"/>
          <w:b/>
          <w:sz w:val="24"/>
          <w:szCs w:val="24"/>
          <w:lang w:val="fr-FR"/>
        </w:rPr>
        <w:t>4.</w:t>
      </w:r>
      <w:r w:rsidRPr="00437A8C">
        <w:rPr>
          <w:rFonts w:ascii="Times New Roman" w:hAnsi="Times New Roman" w:cs="Times New Roman"/>
          <w:sz w:val="24"/>
          <w:szCs w:val="24"/>
          <w:lang w:val="fr-FR"/>
        </w:rPr>
        <w:t xml:space="preserve"> Promovarea şi susţinerea la nivel instituţional a protecţiei în sine a Proprietăţii Intelectuale (PI); </w:t>
      </w:r>
      <w:r w:rsidRPr="00437A8C">
        <w:rPr>
          <w:rFonts w:ascii="Times New Roman" w:hAnsi="Times New Roman" w:cs="Times New Roman"/>
          <w:b/>
          <w:sz w:val="24"/>
          <w:szCs w:val="24"/>
          <w:lang w:val="fr-FR"/>
        </w:rPr>
        <w:t>5.</w:t>
      </w:r>
      <w:r w:rsidRPr="00437A8C">
        <w:rPr>
          <w:rFonts w:ascii="Times New Roman" w:hAnsi="Times New Roman" w:cs="Times New Roman"/>
          <w:sz w:val="24"/>
          <w:szCs w:val="24"/>
          <w:lang w:val="fr-FR"/>
        </w:rPr>
        <w:t xml:space="preserve"> Managementul PPI şi în special a invenţiilor, desenelor, modelelor industriale, a mărcilor şi a dreptului de autor; </w:t>
      </w:r>
      <w:r w:rsidRPr="00437A8C">
        <w:rPr>
          <w:rFonts w:ascii="Times New Roman" w:hAnsi="Times New Roman" w:cs="Times New Roman"/>
          <w:b/>
          <w:sz w:val="24"/>
          <w:szCs w:val="24"/>
          <w:lang w:val="fr-FR"/>
        </w:rPr>
        <w:t>6.</w:t>
      </w:r>
      <w:r w:rsidRPr="00437A8C">
        <w:rPr>
          <w:rFonts w:ascii="Times New Roman" w:hAnsi="Times New Roman" w:cs="Times New Roman"/>
          <w:sz w:val="24"/>
          <w:szCs w:val="24"/>
          <w:lang w:val="fr-FR"/>
        </w:rPr>
        <w:t xml:space="preserve"> Promovarea la nivel instituţional a noutăţilor în asigurarea PPI; </w:t>
      </w:r>
      <w:r w:rsidRPr="00437A8C">
        <w:rPr>
          <w:rFonts w:ascii="Times New Roman" w:hAnsi="Times New Roman" w:cs="Times New Roman"/>
          <w:b/>
          <w:sz w:val="24"/>
          <w:szCs w:val="24"/>
          <w:lang w:val="fr-FR"/>
        </w:rPr>
        <w:t>7.</w:t>
      </w:r>
      <w:r w:rsidRPr="00437A8C">
        <w:rPr>
          <w:rFonts w:ascii="Times New Roman" w:hAnsi="Times New Roman" w:cs="Times New Roman"/>
          <w:sz w:val="24"/>
          <w:szCs w:val="24"/>
          <w:lang w:val="fr-FR"/>
        </w:rPr>
        <w:t xml:space="preserve"> Asigurarea de consultanţă la nivelul ULBS în domeniul PPI – legislaţie la zi în domeniu; </w:t>
      </w:r>
      <w:r w:rsidRPr="00437A8C">
        <w:rPr>
          <w:rFonts w:ascii="Times New Roman" w:hAnsi="Times New Roman" w:cs="Times New Roman"/>
          <w:b/>
          <w:sz w:val="24"/>
          <w:szCs w:val="24"/>
          <w:lang w:val="fr-FR"/>
        </w:rPr>
        <w:t>8.</w:t>
      </w:r>
      <w:r w:rsidRPr="00437A8C">
        <w:rPr>
          <w:rFonts w:ascii="Times New Roman" w:hAnsi="Times New Roman" w:cs="Times New Roman"/>
          <w:sz w:val="24"/>
          <w:szCs w:val="24"/>
          <w:lang w:val="fr-FR"/>
        </w:rPr>
        <w:t xml:space="preserve"> Promovarea şi respectarea drepturilor de PI; </w:t>
      </w:r>
      <w:r w:rsidRPr="00437A8C">
        <w:rPr>
          <w:rFonts w:ascii="Times New Roman" w:hAnsi="Times New Roman" w:cs="Times New Roman"/>
          <w:b/>
          <w:sz w:val="24"/>
          <w:szCs w:val="24"/>
          <w:lang w:val="fr-FR"/>
        </w:rPr>
        <w:t>9.</w:t>
      </w:r>
      <w:r w:rsidRPr="00437A8C">
        <w:rPr>
          <w:rFonts w:ascii="Times New Roman" w:hAnsi="Times New Roman" w:cs="Times New Roman"/>
          <w:sz w:val="24"/>
          <w:szCs w:val="24"/>
          <w:lang w:val="fr-FR"/>
        </w:rPr>
        <w:t xml:space="preserve"> Utilizarea şi promovarea utilităţii instrumentelor juridice de combatere a fenomenelor de contrafacere; </w:t>
      </w:r>
      <w:r w:rsidRPr="00437A8C">
        <w:rPr>
          <w:rFonts w:ascii="Times New Roman" w:hAnsi="Times New Roman" w:cs="Times New Roman"/>
          <w:b/>
          <w:sz w:val="24"/>
          <w:szCs w:val="24"/>
          <w:lang w:val="fr-FR"/>
        </w:rPr>
        <w:t>10.</w:t>
      </w:r>
      <w:r w:rsidRPr="00437A8C">
        <w:rPr>
          <w:rFonts w:ascii="Times New Roman" w:hAnsi="Times New Roman" w:cs="Times New Roman"/>
          <w:sz w:val="24"/>
          <w:szCs w:val="24"/>
          <w:lang w:val="fr-FR"/>
        </w:rPr>
        <w:t xml:space="preserve"> Asigurare de consultanţă referitoare la răspunderea în domeniul PPI ; </w:t>
      </w:r>
      <w:r w:rsidRPr="00437A8C">
        <w:rPr>
          <w:rFonts w:ascii="Times New Roman" w:hAnsi="Times New Roman" w:cs="Times New Roman"/>
          <w:b/>
          <w:sz w:val="24"/>
          <w:szCs w:val="24"/>
          <w:lang w:val="fr-FR"/>
        </w:rPr>
        <w:t>11</w:t>
      </w:r>
      <w:r w:rsidRPr="00437A8C">
        <w:rPr>
          <w:rFonts w:ascii="Times New Roman" w:hAnsi="Times New Roman" w:cs="Times New Roman"/>
          <w:sz w:val="24"/>
          <w:szCs w:val="24"/>
          <w:lang w:val="fr-FR"/>
        </w:rPr>
        <w:t xml:space="preserve">. Promovarea şi susţinerea PPI în străinătate; </w:t>
      </w:r>
      <w:r w:rsidRPr="00437A8C">
        <w:rPr>
          <w:rFonts w:ascii="Times New Roman" w:hAnsi="Times New Roman" w:cs="Times New Roman"/>
          <w:b/>
          <w:sz w:val="24"/>
          <w:szCs w:val="24"/>
          <w:lang w:val="fr-FR"/>
        </w:rPr>
        <w:t>12.</w:t>
      </w:r>
      <w:r w:rsidRPr="00437A8C">
        <w:rPr>
          <w:rFonts w:ascii="Times New Roman" w:hAnsi="Times New Roman" w:cs="Times New Roman"/>
          <w:sz w:val="24"/>
          <w:szCs w:val="24"/>
          <w:lang w:val="fr-FR"/>
        </w:rPr>
        <w:t xml:space="preserve"> Susţinerea dreptului de autor şi acordarea de consultanţă în domeniu; </w:t>
      </w:r>
      <w:r w:rsidRPr="00437A8C">
        <w:rPr>
          <w:rFonts w:ascii="Times New Roman" w:hAnsi="Times New Roman" w:cs="Times New Roman"/>
          <w:b/>
          <w:sz w:val="24"/>
          <w:szCs w:val="24"/>
          <w:lang w:val="fr-FR"/>
        </w:rPr>
        <w:t>13.</w:t>
      </w:r>
      <w:r w:rsidRPr="00437A8C">
        <w:rPr>
          <w:rFonts w:ascii="Times New Roman" w:hAnsi="Times New Roman" w:cs="Times New Roman"/>
          <w:sz w:val="24"/>
          <w:szCs w:val="24"/>
          <w:lang w:val="fr-FR"/>
        </w:rPr>
        <w:t xml:space="preserve"> Jurisprudenţa în domeniul PI; </w:t>
      </w:r>
      <w:r w:rsidRPr="00437A8C">
        <w:rPr>
          <w:rFonts w:ascii="Times New Roman" w:hAnsi="Times New Roman" w:cs="Times New Roman"/>
          <w:b/>
          <w:sz w:val="24"/>
          <w:szCs w:val="24"/>
          <w:lang w:val="fr-FR"/>
        </w:rPr>
        <w:t>14.</w:t>
      </w:r>
      <w:r w:rsidRPr="00437A8C">
        <w:rPr>
          <w:rFonts w:ascii="Times New Roman" w:hAnsi="Times New Roman" w:cs="Times New Roman"/>
          <w:sz w:val="24"/>
          <w:szCs w:val="24"/>
          <w:lang w:val="fr-FR"/>
        </w:rPr>
        <w:t xml:space="preserve"> Atragerea de fonduri obţinute din drepturile de PI; </w:t>
      </w:r>
      <w:r w:rsidRPr="00437A8C">
        <w:rPr>
          <w:rFonts w:ascii="Times New Roman" w:hAnsi="Times New Roman" w:cs="Times New Roman"/>
          <w:b/>
          <w:sz w:val="24"/>
          <w:szCs w:val="24"/>
          <w:lang w:val="fr-FR"/>
        </w:rPr>
        <w:t>15</w:t>
      </w:r>
      <w:r w:rsidRPr="00437A8C">
        <w:rPr>
          <w:rFonts w:ascii="Times New Roman" w:hAnsi="Times New Roman" w:cs="Times New Roman"/>
          <w:sz w:val="24"/>
          <w:szCs w:val="24"/>
          <w:lang w:val="fr-FR"/>
        </w:rPr>
        <w:t xml:space="preserve">. </w:t>
      </w:r>
      <w:r w:rsidRPr="00437A8C">
        <w:rPr>
          <w:rFonts w:ascii="Times New Roman" w:hAnsi="Times New Roman" w:cs="Times New Roman"/>
          <w:sz w:val="24"/>
          <w:szCs w:val="24"/>
        </w:rPr>
        <w:t xml:space="preserve">Promovarea calităţii în domeniul PPI; </w:t>
      </w:r>
      <w:r w:rsidRPr="00437A8C">
        <w:rPr>
          <w:rFonts w:ascii="Times New Roman" w:hAnsi="Times New Roman" w:cs="Times New Roman"/>
          <w:b/>
          <w:sz w:val="24"/>
          <w:szCs w:val="24"/>
        </w:rPr>
        <w:t>16.</w:t>
      </w:r>
      <w:r w:rsidRPr="00437A8C">
        <w:rPr>
          <w:rFonts w:ascii="Times New Roman" w:hAnsi="Times New Roman" w:cs="Times New Roman"/>
          <w:sz w:val="24"/>
          <w:szCs w:val="24"/>
        </w:rPr>
        <w:t xml:space="preserve"> Realizarea unui management performant bazat pe eficienţă şi eficacitate;</w:t>
      </w:r>
      <w:r w:rsidRPr="00437A8C">
        <w:rPr>
          <w:rFonts w:ascii="Times New Roman" w:hAnsi="Times New Roman" w:cs="Times New Roman"/>
          <w:b/>
          <w:sz w:val="24"/>
          <w:szCs w:val="24"/>
        </w:rPr>
        <w:t>17.</w:t>
      </w:r>
      <w:r w:rsidRPr="00437A8C">
        <w:rPr>
          <w:rFonts w:ascii="Times New Roman" w:hAnsi="Times New Roman" w:cs="Times New Roman"/>
          <w:sz w:val="24"/>
          <w:szCs w:val="24"/>
        </w:rPr>
        <w:t xml:space="preserve"> Dezvoltarea cooperării internaţionale; </w:t>
      </w:r>
      <w:r w:rsidRPr="00437A8C">
        <w:rPr>
          <w:rFonts w:ascii="Times New Roman" w:hAnsi="Times New Roman" w:cs="Times New Roman"/>
          <w:b/>
          <w:sz w:val="24"/>
          <w:szCs w:val="24"/>
        </w:rPr>
        <w:t>18.</w:t>
      </w:r>
      <w:r w:rsidRPr="00437A8C">
        <w:rPr>
          <w:rFonts w:ascii="Times New Roman" w:hAnsi="Times New Roman" w:cs="Times New Roman"/>
          <w:sz w:val="24"/>
          <w:szCs w:val="24"/>
        </w:rPr>
        <w:t xml:space="preserve"> Abordare sistemică a managementului PPI; </w:t>
      </w:r>
      <w:r w:rsidRPr="00437A8C">
        <w:rPr>
          <w:rFonts w:ascii="Times New Roman" w:hAnsi="Times New Roman" w:cs="Times New Roman"/>
          <w:b/>
          <w:sz w:val="24"/>
          <w:szCs w:val="24"/>
        </w:rPr>
        <w:t>19.</w:t>
      </w:r>
      <w:r w:rsidRPr="00437A8C">
        <w:rPr>
          <w:rFonts w:ascii="Times New Roman" w:hAnsi="Times New Roman" w:cs="Times New Roman"/>
          <w:sz w:val="24"/>
          <w:szCs w:val="24"/>
        </w:rPr>
        <w:t xml:space="preserve"> Promovarea principiilor managementului calită</w:t>
      </w:r>
      <w:r w:rsidR="006E0495">
        <w:rPr>
          <w:rFonts w:ascii="Times New Roman" w:hAnsi="Times New Roman" w:cs="Times New Roman"/>
          <w:sz w:val="24"/>
          <w:szCs w:val="24"/>
        </w:rPr>
        <w:t>ţ</w:t>
      </w:r>
      <w:r w:rsidRPr="00437A8C">
        <w:rPr>
          <w:rFonts w:ascii="Times New Roman" w:hAnsi="Times New Roman" w:cs="Times New Roman"/>
          <w:sz w:val="24"/>
          <w:szCs w:val="24"/>
        </w:rPr>
        <w:t>ii pentru eficientizarea activită</w:t>
      </w:r>
      <w:r w:rsidR="006E0495">
        <w:rPr>
          <w:rFonts w:ascii="Times New Roman" w:hAnsi="Times New Roman" w:cs="Times New Roman"/>
          <w:sz w:val="24"/>
          <w:szCs w:val="24"/>
        </w:rPr>
        <w:t>ţ</w:t>
      </w:r>
      <w:r w:rsidRPr="00437A8C">
        <w:rPr>
          <w:rFonts w:ascii="Times New Roman" w:hAnsi="Times New Roman" w:cs="Times New Roman"/>
          <w:sz w:val="24"/>
          <w:szCs w:val="24"/>
        </w:rPr>
        <w:t>ilor în domeniul PPI în ULBS;</w:t>
      </w:r>
    </w:p>
    <w:p w:rsidR="002C4081" w:rsidRPr="0096154E" w:rsidRDefault="002C4081" w:rsidP="00437A8C">
      <w:pPr>
        <w:pStyle w:val="NormalWeb"/>
        <w:spacing w:before="0" w:beforeAutospacing="0" w:after="0" w:afterAutospacing="0" w:line="276" w:lineRule="auto"/>
        <w:ind w:firstLine="709"/>
        <w:jc w:val="both"/>
        <w:rPr>
          <w:rFonts w:ascii="Times New Roman" w:hAnsi="Times New Roman" w:cs="Times New Roman"/>
          <w:lang w:val="fr-FR"/>
        </w:rPr>
      </w:pPr>
      <w:r w:rsidRPr="00437A8C">
        <w:rPr>
          <w:rFonts w:ascii="Times New Roman" w:hAnsi="Times New Roman" w:cs="Times New Roman"/>
          <w:lang w:val="fr-FR"/>
        </w:rPr>
        <w:t>În luna aprilie 2010 Oficiul de</w:t>
      </w:r>
      <w:r w:rsidRPr="0096154E">
        <w:rPr>
          <w:rFonts w:ascii="Times New Roman" w:hAnsi="Times New Roman" w:cs="Times New Roman"/>
          <w:lang w:val="fr-FR"/>
        </w:rPr>
        <w:t xml:space="preserve"> Stat pentru Inven</w:t>
      </w:r>
      <w:r w:rsidR="006E0495">
        <w:rPr>
          <w:rFonts w:ascii="Times New Roman" w:hAnsi="Times New Roman" w:cs="Times New Roman"/>
          <w:lang w:val="fr-FR"/>
        </w:rPr>
        <w:t>ţ</w:t>
      </w:r>
      <w:r w:rsidRPr="0096154E">
        <w:rPr>
          <w:rFonts w:ascii="Times New Roman" w:hAnsi="Times New Roman" w:cs="Times New Roman"/>
          <w:lang w:val="fr-FR"/>
        </w:rPr>
        <w:t xml:space="preserve">ii </w:t>
      </w:r>
      <w:r w:rsidR="006E0495">
        <w:rPr>
          <w:rFonts w:ascii="Times New Roman" w:hAnsi="Times New Roman" w:cs="Times New Roman"/>
          <w:lang w:val="fr-FR"/>
        </w:rPr>
        <w:t>ş</w:t>
      </w:r>
      <w:r w:rsidRPr="0096154E">
        <w:rPr>
          <w:rFonts w:ascii="Times New Roman" w:hAnsi="Times New Roman" w:cs="Times New Roman"/>
          <w:lang w:val="fr-FR"/>
        </w:rPr>
        <w:t>i Mărci – OSIM – a deschis la Sibiu în parteneriat cu ULBS, un nou centru regional în România. Centrul Regional OSIM pentru Promovarea Protec</w:t>
      </w:r>
      <w:r w:rsidR="006E0495">
        <w:rPr>
          <w:rFonts w:ascii="Times New Roman" w:hAnsi="Times New Roman" w:cs="Times New Roman"/>
          <w:lang w:val="fr-FR"/>
        </w:rPr>
        <w:t>ţ</w:t>
      </w:r>
      <w:r w:rsidRPr="0096154E">
        <w:rPr>
          <w:rFonts w:ascii="Times New Roman" w:hAnsi="Times New Roman" w:cs="Times New Roman"/>
          <w:lang w:val="fr-FR"/>
        </w:rPr>
        <w:t>iei Proprietă</w:t>
      </w:r>
      <w:r w:rsidR="006E0495">
        <w:rPr>
          <w:rFonts w:ascii="Times New Roman" w:hAnsi="Times New Roman" w:cs="Times New Roman"/>
          <w:lang w:val="fr-FR"/>
        </w:rPr>
        <w:t>ţ</w:t>
      </w:r>
      <w:r w:rsidRPr="0096154E">
        <w:rPr>
          <w:rFonts w:ascii="Times New Roman" w:hAnsi="Times New Roman" w:cs="Times New Roman"/>
          <w:lang w:val="fr-FR"/>
        </w:rPr>
        <w:t>ii Industriale Sibiu – CENTRUL PATLIB SIBIU î</w:t>
      </w:r>
      <w:r w:rsidR="006E0495">
        <w:rPr>
          <w:rFonts w:ascii="Times New Roman" w:hAnsi="Times New Roman" w:cs="Times New Roman"/>
          <w:lang w:val="fr-FR"/>
        </w:rPr>
        <w:t>ş</w:t>
      </w:r>
      <w:r w:rsidRPr="0096154E">
        <w:rPr>
          <w:rFonts w:ascii="Times New Roman" w:hAnsi="Times New Roman" w:cs="Times New Roman"/>
          <w:lang w:val="fr-FR"/>
        </w:rPr>
        <w:t>i desfă</w:t>
      </w:r>
      <w:r w:rsidR="006E0495">
        <w:rPr>
          <w:rFonts w:ascii="Times New Roman" w:hAnsi="Times New Roman" w:cs="Times New Roman"/>
          <w:lang w:val="fr-FR"/>
        </w:rPr>
        <w:t>ş</w:t>
      </w:r>
      <w:r w:rsidRPr="0096154E">
        <w:rPr>
          <w:rFonts w:ascii="Times New Roman" w:hAnsi="Times New Roman" w:cs="Times New Roman"/>
          <w:lang w:val="fr-FR"/>
        </w:rPr>
        <w:t xml:space="preserve">oară activitatea în cadrul ULBS </w:t>
      </w:r>
      <w:r w:rsidR="006E0495">
        <w:rPr>
          <w:rFonts w:ascii="Times New Roman" w:hAnsi="Times New Roman" w:cs="Times New Roman"/>
          <w:lang w:val="fr-FR"/>
        </w:rPr>
        <w:t>ş</w:t>
      </w:r>
      <w:r w:rsidRPr="0096154E">
        <w:rPr>
          <w:rFonts w:ascii="Times New Roman" w:hAnsi="Times New Roman" w:cs="Times New Roman"/>
          <w:lang w:val="fr-FR"/>
        </w:rPr>
        <w:t>i, prin girul acordat de OSIM în semnarea protocolului de înfiin</w:t>
      </w:r>
      <w:r w:rsidR="006E0495">
        <w:rPr>
          <w:rFonts w:ascii="Times New Roman" w:hAnsi="Times New Roman" w:cs="Times New Roman"/>
          <w:lang w:val="fr-FR"/>
        </w:rPr>
        <w:t>ţ</w:t>
      </w:r>
      <w:r w:rsidRPr="0096154E">
        <w:rPr>
          <w:rFonts w:ascii="Times New Roman" w:hAnsi="Times New Roman" w:cs="Times New Roman"/>
          <w:lang w:val="fr-FR"/>
        </w:rPr>
        <w:t>are a acestei entită</w:t>
      </w:r>
      <w:r w:rsidR="006E0495">
        <w:rPr>
          <w:rFonts w:ascii="Times New Roman" w:hAnsi="Times New Roman" w:cs="Times New Roman"/>
          <w:lang w:val="fr-FR"/>
        </w:rPr>
        <w:t>ţ</w:t>
      </w:r>
      <w:r w:rsidRPr="0096154E">
        <w:rPr>
          <w:rFonts w:ascii="Times New Roman" w:hAnsi="Times New Roman" w:cs="Times New Roman"/>
          <w:lang w:val="fr-FR"/>
        </w:rPr>
        <w:t>i alături de ULBS, sunt puse în valoare preocupările în domeniul Proprietă</w:t>
      </w:r>
      <w:r w:rsidR="006E0495">
        <w:rPr>
          <w:rFonts w:ascii="Times New Roman" w:hAnsi="Times New Roman" w:cs="Times New Roman"/>
          <w:lang w:val="fr-FR"/>
        </w:rPr>
        <w:t>ţ</w:t>
      </w:r>
      <w:r w:rsidRPr="0096154E">
        <w:rPr>
          <w:rFonts w:ascii="Times New Roman" w:hAnsi="Times New Roman" w:cs="Times New Roman"/>
          <w:lang w:val="fr-FR"/>
        </w:rPr>
        <w:t xml:space="preserve">ii Intelectuale dezvoltate de comunitatea academică sibiană. Centrul European PATLIB Sibiu care este subordonat direct Oficiului European de Brevete (European Patent Office), </w:t>
      </w:r>
      <w:r w:rsidR="006E0495">
        <w:rPr>
          <w:rFonts w:ascii="Times New Roman" w:hAnsi="Times New Roman" w:cs="Times New Roman"/>
          <w:lang w:val="fr-FR"/>
        </w:rPr>
        <w:t>ş</w:t>
      </w:r>
      <w:r w:rsidRPr="0096154E">
        <w:rPr>
          <w:rFonts w:ascii="Times New Roman" w:hAnsi="Times New Roman" w:cs="Times New Roman"/>
          <w:lang w:val="fr-FR"/>
        </w:rPr>
        <w:t>i implicit Oficiului de Stat pentru Inven</w:t>
      </w:r>
      <w:r w:rsidR="006E0495">
        <w:rPr>
          <w:rFonts w:ascii="Times New Roman" w:hAnsi="Times New Roman" w:cs="Times New Roman"/>
          <w:lang w:val="fr-FR"/>
        </w:rPr>
        <w:t>ţ</w:t>
      </w:r>
      <w:r w:rsidRPr="0096154E">
        <w:rPr>
          <w:rFonts w:ascii="Times New Roman" w:hAnsi="Times New Roman" w:cs="Times New Roman"/>
          <w:lang w:val="fr-FR"/>
        </w:rPr>
        <w:t xml:space="preserve">ii </w:t>
      </w:r>
      <w:r w:rsidR="006E0495">
        <w:rPr>
          <w:rFonts w:ascii="Times New Roman" w:hAnsi="Times New Roman" w:cs="Times New Roman"/>
          <w:lang w:val="fr-FR"/>
        </w:rPr>
        <w:t>ş</w:t>
      </w:r>
      <w:r w:rsidRPr="0096154E">
        <w:rPr>
          <w:rFonts w:ascii="Times New Roman" w:hAnsi="Times New Roman" w:cs="Times New Roman"/>
          <w:lang w:val="fr-FR"/>
        </w:rPr>
        <w:t xml:space="preserve">i Mărci, este coordonator pentru Europa Centrală </w:t>
      </w:r>
      <w:r w:rsidR="006E0495">
        <w:rPr>
          <w:rFonts w:ascii="Times New Roman" w:hAnsi="Times New Roman" w:cs="Times New Roman"/>
          <w:lang w:val="fr-FR"/>
        </w:rPr>
        <w:t>ş</w:t>
      </w:r>
      <w:r w:rsidRPr="0096154E">
        <w:rPr>
          <w:rFonts w:ascii="Times New Roman" w:hAnsi="Times New Roman" w:cs="Times New Roman"/>
          <w:lang w:val="fr-FR"/>
        </w:rPr>
        <w:t>i de Est în activită</w:t>
      </w:r>
      <w:r w:rsidR="006E0495">
        <w:rPr>
          <w:rFonts w:ascii="Times New Roman" w:hAnsi="Times New Roman" w:cs="Times New Roman"/>
          <w:lang w:val="fr-FR"/>
        </w:rPr>
        <w:t>ţ</w:t>
      </w:r>
      <w:r w:rsidRPr="0096154E">
        <w:rPr>
          <w:rFonts w:ascii="Times New Roman" w:hAnsi="Times New Roman" w:cs="Times New Roman"/>
          <w:lang w:val="fr-FR"/>
        </w:rPr>
        <w:t>ile de protec</w:t>
      </w:r>
      <w:r w:rsidR="006E0495">
        <w:rPr>
          <w:rFonts w:ascii="Times New Roman" w:hAnsi="Times New Roman" w:cs="Times New Roman"/>
          <w:lang w:val="fr-FR"/>
        </w:rPr>
        <w:t>ţ</w:t>
      </w:r>
      <w:r w:rsidRPr="0096154E">
        <w:rPr>
          <w:rFonts w:ascii="Times New Roman" w:hAnsi="Times New Roman" w:cs="Times New Roman"/>
          <w:lang w:val="fr-FR"/>
        </w:rPr>
        <w:t>ie a proprietă</w:t>
      </w:r>
      <w:r w:rsidR="006E0495">
        <w:rPr>
          <w:rFonts w:ascii="Times New Roman" w:hAnsi="Times New Roman" w:cs="Times New Roman"/>
          <w:lang w:val="fr-FR"/>
        </w:rPr>
        <w:t>ţ</w:t>
      </w:r>
      <w:r w:rsidRPr="0096154E">
        <w:rPr>
          <w:rFonts w:ascii="Times New Roman" w:hAnsi="Times New Roman" w:cs="Times New Roman"/>
          <w:lang w:val="fr-FR"/>
        </w:rPr>
        <w:t xml:space="preserve">ii intelectuale promovate de oficiul european de brevete. </w:t>
      </w:r>
    </w:p>
    <w:p w:rsidR="002C4081" w:rsidRPr="00437A8C" w:rsidRDefault="002C4081" w:rsidP="00437A8C">
      <w:pPr>
        <w:pStyle w:val="NormalWeb"/>
        <w:spacing w:before="0" w:beforeAutospacing="0" w:after="0" w:afterAutospacing="0" w:line="276" w:lineRule="auto"/>
        <w:ind w:firstLine="709"/>
        <w:jc w:val="both"/>
        <w:rPr>
          <w:rFonts w:ascii="Times New Roman" w:hAnsi="Times New Roman" w:cs="Times New Roman"/>
          <w:lang w:val="fr-FR"/>
        </w:rPr>
      </w:pPr>
      <w:r w:rsidRPr="00437A8C">
        <w:rPr>
          <w:rFonts w:ascii="Times New Roman" w:hAnsi="Times New Roman" w:cs="Times New Roman"/>
          <w:lang w:val="fr-FR"/>
        </w:rPr>
        <w:t xml:space="preserve">Scopul </w:t>
      </w:r>
      <w:r w:rsidRPr="0096154E">
        <w:rPr>
          <w:rFonts w:ascii="Times New Roman" w:hAnsi="Times New Roman" w:cs="Times New Roman"/>
          <w:lang w:val="fr-FR"/>
        </w:rPr>
        <w:t xml:space="preserve">Centrului PATLIB Sibiu este de a oferi şi efectua la cerere o paletă de servicii descentralizate, prin care diseminează informaţii publice legate de Proprietatea Intelectuală (Proprietatea Industrială </w:t>
      </w:r>
      <w:r w:rsidR="006E0495">
        <w:rPr>
          <w:rFonts w:ascii="Times New Roman" w:hAnsi="Times New Roman" w:cs="Times New Roman"/>
          <w:lang w:val="fr-FR"/>
        </w:rPr>
        <w:t>ş</w:t>
      </w:r>
      <w:r w:rsidRPr="0096154E">
        <w:rPr>
          <w:rFonts w:ascii="Times New Roman" w:hAnsi="Times New Roman" w:cs="Times New Roman"/>
          <w:lang w:val="fr-FR"/>
        </w:rPr>
        <w:t>i Dreptul de Autor), sensibilizează comunităţile la nivel local asupra necesităţii protecţiei obiectelor proprietăţii industriale, influenţează pozitiv creşterea numărului cererilor de brevet, a cererilor de înregistrare marcă sau desene şi modele industriale, modele de utilitate, şi contribuie în special prin legăturile locale la aplicarea invenţiilor, la un transfer tehnologic care se dore</w:t>
      </w:r>
      <w:r w:rsidR="006E0495">
        <w:rPr>
          <w:rFonts w:ascii="Times New Roman" w:hAnsi="Times New Roman" w:cs="Times New Roman"/>
          <w:lang w:val="fr-FR"/>
        </w:rPr>
        <w:t>ş</w:t>
      </w:r>
      <w:r w:rsidRPr="0096154E">
        <w:rPr>
          <w:rFonts w:ascii="Times New Roman" w:hAnsi="Times New Roman" w:cs="Times New Roman"/>
          <w:lang w:val="fr-FR"/>
        </w:rPr>
        <w:t xml:space="preserve">te a fi eficient, care conduce la înnoirea producţiei industriale </w:t>
      </w:r>
      <w:r w:rsidR="006E0495">
        <w:rPr>
          <w:rFonts w:ascii="Times New Roman" w:hAnsi="Times New Roman" w:cs="Times New Roman"/>
          <w:lang w:val="fr-FR"/>
        </w:rPr>
        <w:t>ş</w:t>
      </w:r>
      <w:r w:rsidRPr="0096154E">
        <w:rPr>
          <w:rFonts w:ascii="Times New Roman" w:hAnsi="Times New Roman" w:cs="Times New Roman"/>
          <w:lang w:val="fr-FR"/>
        </w:rPr>
        <w:t>i la creşterea</w:t>
      </w:r>
      <w:r w:rsidRPr="00437A8C">
        <w:rPr>
          <w:rFonts w:ascii="Times New Roman" w:hAnsi="Times New Roman" w:cs="Times New Roman"/>
          <w:lang w:val="fr-FR"/>
        </w:rPr>
        <w:t xml:space="preserve"> interesului tineretului în a-</w:t>
      </w:r>
      <w:r w:rsidR="006E0495">
        <w:rPr>
          <w:rFonts w:ascii="Times New Roman" w:hAnsi="Times New Roman" w:cs="Times New Roman"/>
          <w:lang w:val="fr-FR"/>
        </w:rPr>
        <w:t>ş</w:t>
      </w:r>
      <w:r w:rsidRPr="00437A8C">
        <w:rPr>
          <w:rFonts w:ascii="Times New Roman" w:hAnsi="Times New Roman" w:cs="Times New Roman"/>
          <w:lang w:val="fr-FR"/>
        </w:rPr>
        <w:t>i valorifica în ţară propriile creaţii tehnice.</w:t>
      </w:r>
    </w:p>
    <w:p w:rsidR="002C4081" w:rsidRPr="004051DB" w:rsidRDefault="002C4081" w:rsidP="00451BED">
      <w:pPr>
        <w:pStyle w:val="NormalWeb"/>
        <w:spacing w:before="0" w:beforeAutospacing="0" w:after="0" w:afterAutospacing="0" w:line="276" w:lineRule="auto"/>
        <w:ind w:firstLine="709"/>
        <w:jc w:val="both"/>
        <w:rPr>
          <w:rFonts w:ascii="Times New Roman" w:hAnsi="Times New Roman" w:cs="Times New Roman"/>
          <w:lang w:val="fr-FR"/>
        </w:rPr>
      </w:pPr>
      <w:r w:rsidRPr="004051DB">
        <w:rPr>
          <w:rFonts w:ascii="Times New Roman" w:hAnsi="Times New Roman" w:cs="Times New Roman"/>
          <w:lang w:val="fr-FR"/>
        </w:rPr>
        <w:t>Trebuie precizat că datorită rezultatelor remarcabile ob</w:t>
      </w:r>
      <w:r w:rsidR="006E0495">
        <w:rPr>
          <w:rFonts w:ascii="Times New Roman" w:hAnsi="Times New Roman" w:cs="Times New Roman"/>
          <w:lang w:val="fr-FR"/>
        </w:rPr>
        <w:t>ţ</w:t>
      </w:r>
      <w:r w:rsidRPr="004051DB">
        <w:rPr>
          <w:rFonts w:ascii="Times New Roman" w:hAnsi="Times New Roman" w:cs="Times New Roman"/>
          <w:lang w:val="fr-FR"/>
        </w:rPr>
        <w:t>inute de ULBS în ultimii 4 ani în domeniul PI am reu</w:t>
      </w:r>
      <w:r w:rsidR="006E0495">
        <w:rPr>
          <w:rFonts w:ascii="Times New Roman" w:hAnsi="Times New Roman" w:cs="Times New Roman"/>
          <w:lang w:val="fr-FR"/>
        </w:rPr>
        <w:t>ş</w:t>
      </w:r>
      <w:r w:rsidRPr="004051DB">
        <w:rPr>
          <w:rFonts w:ascii="Times New Roman" w:hAnsi="Times New Roman" w:cs="Times New Roman"/>
          <w:lang w:val="fr-FR"/>
        </w:rPr>
        <w:t>it să permanentizăm la Sibiu o Conferin</w:t>
      </w:r>
      <w:r w:rsidR="006E0495">
        <w:rPr>
          <w:rFonts w:ascii="Times New Roman" w:hAnsi="Times New Roman" w:cs="Times New Roman"/>
          <w:lang w:val="fr-FR"/>
        </w:rPr>
        <w:t>ţ</w:t>
      </w:r>
      <w:r w:rsidRPr="004051DB">
        <w:rPr>
          <w:rFonts w:ascii="Times New Roman" w:hAnsi="Times New Roman" w:cs="Times New Roman"/>
          <w:lang w:val="fr-FR"/>
        </w:rPr>
        <w:t>ă Interna</w:t>
      </w:r>
      <w:r w:rsidR="006E0495">
        <w:rPr>
          <w:rFonts w:ascii="Times New Roman" w:hAnsi="Times New Roman" w:cs="Times New Roman"/>
          <w:lang w:val="fr-FR"/>
        </w:rPr>
        <w:t>ţ</w:t>
      </w:r>
      <w:r w:rsidRPr="004051DB">
        <w:rPr>
          <w:rFonts w:ascii="Times New Roman" w:hAnsi="Times New Roman" w:cs="Times New Roman"/>
          <w:lang w:val="fr-FR"/>
        </w:rPr>
        <w:t xml:space="preserve">ională organizată împreună cu </w:t>
      </w:r>
      <w:r w:rsidRPr="004051DB">
        <w:rPr>
          <w:rFonts w:ascii="Times New Roman" w:hAnsi="Times New Roman" w:cs="Times New Roman"/>
          <w:lang w:val="fr-FR"/>
        </w:rPr>
        <w:lastRenderedPageBreak/>
        <w:t xml:space="preserve">OMPI, ORDA </w:t>
      </w:r>
      <w:r w:rsidR="006E0495">
        <w:rPr>
          <w:rFonts w:ascii="Times New Roman" w:hAnsi="Times New Roman" w:cs="Times New Roman"/>
          <w:lang w:val="fr-FR"/>
        </w:rPr>
        <w:t>ş</w:t>
      </w:r>
      <w:r w:rsidRPr="004051DB">
        <w:rPr>
          <w:rFonts w:ascii="Times New Roman" w:hAnsi="Times New Roman" w:cs="Times New Roman"/>
          <w:lang w:val="fr-FR"/>
        </w:rPr>
        <w:t xml:space="preserve">i OSIM. Astfel, începând cu anul 2012, OMPI a aprobat la cererea ULBS </w:t>
      </w:r>
      <w:r w:rsidR="006E0495">
        <w:rPr>
          <w:rFonts w:ascii="Times New Roman" w:hAnsi="Times New Roman" w:cs="Times New Roman"/>
          <w:lang w:val="fr-FR"/>
        </w:rPr>
        <w:t>ş</w:t>
      </w:r>
      <w:r w:rsidRPr="004051DB">
        <w:rPr>
          <w:rFonts w:ascii="Times New Roman" w:hAnsi="Times New Roman" w:cs="Times New Roman"/>
          <w:lang w:val="fr-FR"/>
        </w:rPr>
        <w:t>i cu avizul favorabil al OSIM organizarea unei conferin</w:t>
      </w:r>
      <w:r w:rsidR="006E0495">
        <w:rPr>
          <w:rFonts w:ascii="Times New Roman" w:hAnsi="Times New Roman" w:cs="Times New Roman"/>
          <w:lang w:val="fr-FR"/>
        </w:rPr>
        <w:t>ţ</w:t>
      </w:r>
      <w:r w:rsidRPr="004051DB">
        <w:rPr>
          <w:rFonts w:ascii="Times New Roman" w:hAnsi="Times New Roman" w:cs="Times New Roman"/>
          <w:lang w:val="fr-FR"/>
        </w:rPr>
        <w:t>e interna</w:t>
      </w:r>
      <w:r w:rsidR="006E0495">
        <w:rPr>
          <w:rFonts w:ascii="Times New Roman" w:hAnsi="Times New Roman" w:cs="Times New Roman"/>
          <w:lang w:val="fr-FR"/>
        </w:rPr>
        <w:t>ţ</w:t>
      </w:r>
      <w:r w:rsidRPr="004051DB">
        <w:rPr>
          <w:rFonts w:ascii="Times New Roman" w:hAnsi="Times New Roman" w:cs="Times New Roman"/>
          <w:lang w:val="fr-FR"/>
        </w:rPr>
        <w:t xml:space="preserve">ionale (împreună cu OMPI, ORDA </w:t>
      </w:r>
      <w:r w:rsidR="006E0495">
        <w:rPr>
          <w:rFonts w:ascii="Times New Roman" w:hAnsi="Times New Roman" w:cs="Times New Roman"/>
          <w:lang w:val="fr-FR"/>
        </w:rPr>
        <w:t>ş</w:t>
      </w:r>
      <w:r w:rsidRPr="004051DB">
        <w:rPr>
          <w:rFonts w:ascii="Times New Roman" w:hAnsi="Times New Roman" w:cs="Times New Roman"/>
          <w:lang w:val="fr-FR"/>
        </w:rPr>
        <w:t xml:space="preserve">i OSIM). </w:t>
      </w:r>
      <w:r w:rsidR="0096154E" w:rsidRPr="004051DB">
        <w:rPr>
          <w:rFonts w:ascii="Times New Roman" w:hAnsi="Times New Roman" w:cs="Times New Roman"/>
          <w:lang w:val="fr-FR"/>
        </w:rPr>
        <w:t>I</w:t>
      </w:r>
      <w:r w:rsidRPr="004051DB">
        <w:rPr>
          <w:rFonts w:ascii="Times New Roman" w:hAnsi="Times New Roman" w:cs="Times New Roman"/>
          <w:lang w:val="fr-FR"/>
        </w:rPr>
        <w:t>n cursul anului 2013 vom organiza a patra conferin</w:t>
      </w:r>
      <w:r w:rsidR="006E0495">
        <w:rPr>
          <w:rFonts w:ascii="Times New Roman" w:hAnsi="Times New Roman" w:cs="Times New Roman"/>
          <w:lang w:val="fr-FR"/>
        </w:rPr>
        <w:t>ţ</w:t>
      </w:r>
      <w:r w:rsidRPr="004051DB">
        <w:rPr>
          <w:rFonts w:ascii="Times New Roman" w:hAnsi="Times New Roman" w:cs="Times New Roman"/>
          <w:lang w:val="fr-FR"/>
        </w:rPr>
        <w:t>ă interna</w:t>
      </w:r>
      <w:r w:rsidR="006E0495">
        <w:rPr>
          <w:rFonts w:ascii="Times New Roman" w:hAnsi="Times New Roman" w:cs="Times New Roman"/>
          <w:lang w:val="fr-FR"/>
        </w:rPr>
        <w:t>ţ</w:t>
      </w:r>
      <w:r w:rsidR="000065D5">
        <w:rPr>
          <w:rFonts w:ascii="Times New Roman" w:hAnsi="Times New Roman" w:cs="Times New Roman"/>
          <w:lang w:val="fr-FR"/>
        </w:rPr>
        <w:t xml:space="preserve">ională </w:t>
      </w:r>
      <w:r w:rsidRPr="004051DB">
        <w:rPr>
          <w:rFonts w:ascii="Times New Roman" w:hAnsi="Times New Roman" w:cs="Times New Roman"/>
          <w:lang w:val="fr-FR"/>
        </w:rPr>
        <w:t>de acest gen la Sibiu</w:t>
      </w:r>
      <w:r w:rsidR="00E62629">
        <w:rPr>
          <w:rFonts w:ascii="Times New Roman" w:hAnsi="Times New Roman" w:cs="Times New Roman"/>
          <w:lang w:val="fr-FR"/>
        </w:rPr>
        <w:t>.</w:t>
      </w:r>
    </w:p>
    <w:p w:rsidR="008F08F9" w:rsidRPr="00437A8C" w:rsidRDefault="00B3648E" w:rsidP="00437A8C">
      <w:pPr>
        <w:autoSpaceDE w:val="0"/>
        <w:autoSpaceDN w:val="0"/>
        <w:adjustRightInd w:val="0"/>
        <w:spacing w:after="0"/>
        <w:ind w:firstLine="708"/>
        <w:jc w:val="both"/>
        <w:rPr>
          <w:rFonts w:ascii="Times New Roman" w:hAnsi="Times New Roman" w:cs="Times New Roman"/>
          <w:sz w:val="24"/>
          <w:szCs w:val="24"/>
          <w:lang w:val="ro-RO"/>
        </w:rPr>
      </w:pPr>
      <w:r w:rsidRPr="00437A8C">
        <w:rPr>
          <w:rFonts w:ascii="Times New Roman" w:hAnsi="Times New Roman" w:cs="Times New Roman"/>
          <w:sz w:val="24"/>
          <w:szCs w:val="24"/>
          <w:lang w:val="ro-RO"/>
        </w:rPr>
        <w:t>Depunerile de cereri de brevete către OSIM au cunoscut o ev</w:t>
      </w:r>
      <w:r w:rsidR="00AF3246" w:rsidRPr="00437A8C">
        <w:rPr>
          <w:rFonts w:ascii="Times New Roman" w:hAnsi="Times New Roman" w:cs="Times New Roman"/>
          <w:sz w:val="24"/>
          <w:szCs w:val="24"/>
          <w:lang w:val="ro-RO"/>
        </w:rPr>
        <w:t>o</w:t>
      </w:r>
      <w:r w:rsidRPr="00437A8C">
        <w:rPr>
          <w:rFonts w:ascii="Times New Roman" w:hAnsi="Times New Roman" w:cs="Times New Roman"/>
          <w:sz w:val="24"/>
          <w:szCs w:val="24"/>
          <w:lang w:val="ro-RO"/>
        </w:rPr>
        <w:t>l</w:t>
      </w:r>
      <w:r w:rsidR="00AF3246" w:rsidRPr="00437A8C">
        <w:rPr>
          <w:rFonts w:ascii="Times New Roman" w:hAnsi="Times New Roman" w:cs="Times New Roman"/>
          <w:sz w:val="24"/>
          <w:szCs w:val="24"/>
          <w:lang w:val="ro-RO"/>
        </w:rPr>
        <w:t>u</w:t>
      </w:r>
      <w:r w:rsidRPr="00437A8C">
        <w:rPr>
          <w:rFonts w:ascii="Times New Roman" w:hAnsi="Times New Roman" w:cs="Times New Roman"/>
          <w:sz w:val="24"/>
          <w:szCs w:val="24"/>
          <w:lang w:val="ro-RO"/>
        </w:rPr>
        <w:t>ţie asc</w:t>
      </w:r>
      <w:r w:rsidR="0096154E">
        <w:rPr>
          <w:rFonts w:ascii="Times New Roman" w:hAnsi="Times New Roman" w:cs="Times New Roman"/>
          <w:sz w:val="24"/>
          <w:szCs w:val="24"/>
          <w:lang w:val="ro-RO"/>
        </w:rPr>
        <w:t>endentă în ultimii ani (figura 3</w:t>
      </w:r>
      <w:r w:rsidRPr="00437A8C">
        <w:rPr>
          <w:rFonts w:ascii="Times New Roman" w:hAnsi="Times New Roman" w:cs="Times New Roman"/>
          <w:sz w:val="24"/>
          <w:szCs w:val="24"/>
          <w:lang w:val="ro-RO"/>
        </w:rPr>
        <w:t xml:space="preserve">), indicator care ne </w:t>
      </w:r>
      <w:r w:rsidR="00AF3246" w:rsidRPr="00437A8C">
        <w:rPr>
          <w:rFonts w:ascii="Times New Roman" w:hAnsi="Times New Roman" w:cs="Times New Roman"/>
          <w:sz w:val="24"/>
          <w:szCs w:val="24"/>
          <w:lang w:val="ro-RO"/>
        </w:rPr>
        <w:t>situează</w:t>
      </w:r>
      <w:r w:rsidRPr="00437A8C">
        <w:rPr>
          <w:rFonts w:ascii="Times New Roman" w:hAnsi="Times New Roman" w:cs="Times New Roman"/>
          <w:sz w:val="24"/>
          <w:szCs w:val="24"/>
          <w:lang w:val="ro-RO"/>
        </w:rPr>
        <w:t xml:space="preserve"> între primele 3 universităţi din România. Am înregistrat, de asemenea rezultate foarte bune la saloanele prestigioase de inventică (Geneva,</w:t>
      </w:r>
      <w:r w:rsidR="00AF3246" w:rsidRPr="00437A8C">
        <w:rPr>
          <w:rFonts w:ascii="Times New Roman" w:hAnsi="Times New Roman" w:cs="Times New Roman"/>
          <w:sz w:val="24"/>
          <w:szCs w:val="24"/>
          <w:lang w:val="ro-RO"/>
        </w:rPr>
        <w:t xml:space="preserve"> Bruxelles, Moscova), o situaţie</w:t>
      </w:r>
      <w:r w:rsidRPr="00437A8C">
        <w:rPr>
          <w:rFonts w:ascii="Times New Roman" w:hAnsi="Times New Roman" w:cs="Times New Roman"/>
          <w:sz w:val="24"/>
          <w:szCs w:val="24"/>
          <w:lang w:val="ro-RO"/>
        </w:rPr>
        <w:t xml:space="preserve"> a medaliilor şi premiilor câştig</w:t>
      </w:r>
      <w:r w:rsidR="00D15C8E">
        <w:rPr>
          <w:rFonts w:ascii="Times New Roman" w:hAnsi="Times New Roman" w:cs="Times New Roman"/>
          <w:sz w:val="24"/>
          <w:szCs w:val="24"/>
          <w:lang w:val="ro-RO"/>
        </w:rPr>
        <w:t>ate fiind prezentată în figura 4</w:t>
      </w:r>
      <w:r w:rsidRPr="00437A8C">
        <w:rPr>
          <w:rFonts w:ascii="Times New Roman" w:hAnsi="Times New Roman" w:cs="Times New Roman"/>
          <w:sz w:val="24"/>
          <w:szCs w:val="24"/>
          <w:lang w:val="ro-RO"/>
        </w:rPr>
        <w:t>.</w:t>
      </w:r>
    </w:p>
    <w:p w:rsidR="008F08F9" w:rsidRPr="00437A8C" w:rsidRDefault="008F08F9" w:rsidP="00437A8C">
      <w:pPr>
        <w:spacing w:after="0"/>
        <w:jc w:val="both"/>
        <w:rPr>
          <w:rFonts w:ascii="Times New Roman" w:hAnsi="Times New Roman" w:cs="Times New Roman"/>
          <w:sz w:val="24"/>
          <w:szCs w:val="24"/>
          <w:lang w:val="ro-RO"/>
        </w:rPr>
      </w:pPr>
    </w:p>
    <w:p w:rsidR="008F08F9" w:rsidRDefault="002C4081" w:rsidP="00437A8C">
      <w:pPr>
        <w:spacing w:after="0"/>
        <w:jc w:val="center"/>
        <w:rPr>
          <w:rFonts w:ascii="Times New Roman" w:hAnsi="Times New Roman" w:cs="Times New Roman"/>
          <w:sz w:val="24"/>
          <w:szCs w:val="24"/>
          <w:lang w:val="ro-RO"/>
        </w:rPr>
      </w:pPr>
      <w:r w:rsidRPr="00437A8C">
        <w:rPr>
          <w:rFonts w:ascii="Times New Roman" w:hAnsi="Times New Roman" w:cs="Times New Roman"/>
          <w:noProof/>
          <w:sz w:val="24"/>
          <w:szCs w:val="24"/>
          <w:lang w:eastAsia="en-GB"/>
        </w:rPr>
        <w:drawing>
          <wp:inline distT="0" distB="0" distL="0" distR="0">
            <wp:extent cx="5284800" cy="3693600"/>
            <wp:effectExtent l="0" t="0" r="0" b="254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a:picLocks noChangeArrowheads="1"/>
                    </pic:cNvPicPr>
                  </pic:nvPicPr>
                  <pic:blipFill>
                    <a:blip r:embed="rId18" cstate="print"/>
                    <a:srcRect/>
                    <a:stretch>
                      <a:fillRect/>
                    </a:stretch>
                  </pic:blipFill>
                  <pic:spPr bwMode="auto">
                    <a:xfrm>
                      <a:off x="0" y="0"/>
                      <a:ext cx="5285461" cy="3694062"/>
                    </a:xfrm>
                    <a:prstGeom prst="rect">
                      <a:avLst/>
                    </a:prstGeom>
                    <a:noFill/>
                    <a:ln>
                      <a:noFill/>
                    </a:ln>
                    <a:extLst/>
                  </pic:spPr>
                </pic:pic>
              </a:graphicData>
            </a:graphic>
          </wp:inline>
        </w:drawing>
      </w:r>
    </w:p>
    <w:p w:rsidR="00E62629" w:rsidRPr="00437A8C" w:rsidRDefault="00E62629" w:rsidP="00437A8C">
      <w:pPr>
        <w:spacing w:after="0"/>
        <w:jc w:val="center"/>
        <w:rPr>
          <w:rFonts w:ascii="Times New Roman" w:hAnsi="Times New Roman" w:cs="Times New Roman"/>
          <w:sz w:val="24"/>
          <w:szCs w:val="24"/>
          <w:lang w:val="ro-RO"/>
        </w:rPr>
      </w:pPr>
    </w:p>
    <w:p w:rsidR="00E62629" w:rsidRDefault="002C4081" w:rsidP="00D15C8E">
      <w:pPr>
        <w:jc w:val="center"/>
        <w:rPr>
          <w:rFonts w:ascii="Times New Roman" w:hAnsi="Times New Roman" w:cs="Times New Roman"/>
          <w:noProof/>
          <w:sz w:val="24"/>
          <w:szCs w:val="24"/>
          <w:lang w:val="ro-RO" w:eastAsia="ro-RO"/>
        </w:rPr>
      </w:pPr>
      <w:r w:rsidRPr="00437A8C">
        <w:rPr>
          <w:rFonts w:ascii="Times New Roman" w:hAnsi="Times New Roman" w:cs="Times New Roman"/>
          <w:noProof/>
          <w:sz w:val="24"/>
          <w:szCs w:val="24"/>
          <w:lang w:eastAsia="en-GB"/>
        </w:rPr>
        <w:lastRenderedPageBreak/>
        <w:drawing>
          <wp:inline distT="0" distB="0" distL="0" distR="0">
            <wp:extent cx="4909180" cy="3784600"/>
            <wp:effectExtent l="0" t="0" r="6350" b="635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a:picLocks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3338" cy="3787805"/>
                    </a:xfrm>
                    <a:prstGeom prst="rect">
                      <a:avLst/>
                    </a:prstGeom>
                    <a:noFill/>
                    <a:ln>
                      <a:noFill/>
                    </a:ln>
                    <a:extLst/>
                  </pic:spPr>
                </pic:pic>
              </a:graphicData>
            </a:graphic>
          </wp:inline>
        </w:drawing>
      </w:r>
      <w:r w:rsidR="008F08F9" w:rsidRPr="00437A8C">
        <w:rPr>
          <w:rFonts w:ascii="Times New Roman" w:hAnsi="Times New Roman" w:cs="Times New Roman"/>
          <w:sz w:val="24"/>
          <w:szCs w:val="24"/>
          <w:lang w:val="ro-RO"/>
        </w:rPr>
        <w:br w:type="textWrapping" w:clear="all"/>
      </w:r>
    </w:p>
    <w:p w:rsidR="00E62629" w:rsidRPr="00437A8C" w:rsidRDefault="00E62629" w:rsidP="00E62629">
      <w:pPr>
        <w:jc w:val="center"/>
        <w:rPr>
          <w:rFonts w:ascii="Times New Roman" w:hAnsi="Times New Roman" w:cs="Times New Roman"/>
          <w:noProof/>
          <w:sz w:val="24"/>
          <w:szCs w:val="24"/>
          <w:lang w:val="ro-RO" w:eastAsia="ro-RO"/>
        </w:rPr>
      </w:pPr>
      <w:r>
        <w:rPr>
          <w:rFonts w:ascii="Times New Roman" w:hAnsi="Times New Roman" w:cs="Times New Roman"/>
          <w:noProof/>
          <w:sz w:val="24"/>
          <w:szCs w:val="24"/>
          <w:lang w:val="ro-RO" w:eastAsia="ro-RO"/>
        </w:rPr>
        <w:t>Fig. 3</w:t>
      </w:r>
      <w:r w:rsidRPr="00437A8C">
        <w:rPr>
          <w:rFonts w:ascii="Times New Roman" w:hAnsi="Times New Roman" w:cs="Times New Roman"/>
          <w:noProof/>
          <w:sz w:val="24"/>
          <w:szCs w:val="24"/>
          <w:lang w:val="ro-RO" w:eastAsia="ro-RO"/>
        </w:rPr>
        <w:t>.</w:t>
      </w:r>
      <w:r>
        <w:rPr>
          <w:rFonts w:ascii="Times New Roman" w:hAnsi="Times New Roman" w:cs="Times New Roman"/>
          <w:noProof/>
          <w:sz w:val="24"/>
          <w:szCs w:val="24"/>
          <w:lang w:val="ro-RO" w:eastAsia="ro-RO"/>
        </w:rPr>
        <w:t xml:space="preserve"> Numărul de cereri de brevet şi alte</w:t>
      </w:r>
      <w:r w:rsidRPr="00437A8C">
        <w:rPr>
          <w:rFonts w:ascii="Times New Roman" w:hAnsi="Times New Roman" w:cs="Times New Roman"/>
          <w:noProof/>
          <w:sz w:val="24"/>
          <w:szCs w:val="24"/>
          <w:lang w:val="ro-RO" w:eastAsia="ro-RO"/>
        </w:rPr>
        <w:t xml:space="preserve"> produse cu drepturi de proprietate intelectuală acceptate la OSIM</w:t>
      </w:r>
      <w:r>
        <w:rPr>
          <w:rFonts w:ascii="Times New Roman" w:hAnsi="Times New Roman" w:cs="Times New Roman"/>
          <w:noProof/>
          <w:sz w:val="24"/>
          <w:szCs w:val="24"/>
          <w:lang w:val="ro-RO" w:eastAsia="ro-RO"/>
        </w:rPr>
        <w:t xml:space="preserve"> şi distribuţia lor pe facultăţi</w:t>
      </w:r>
    </w:p>
    <w:p w:rsidR="00E62629" w:rsidRDefault="00E62629">
      <w:pPr>
        <w:rPr>
          <w:rFonts w:ascii="Times New Roman" w:hAnsi="Times New Roman" w:cs="Times New Roman"/>
          <w:noProof/>
          <w:sz w:val="24"/>
          <w:szCs w:val="24"/>
          <w:lang w:val="ro-RO" w:eastAsia="ro-RO"/>
        </w:rPr>
      </w:pPr>
    </w:p>
    <w:p w:rsidR="00D15C8E" w:rsidRDefault="00D15C8E" w:rsidP="00D15C8E">
      <w:pPr>
        <w:jc w:val="center"/>
        <w:rPr>
          <w:rFonts w:ascii="Times New Roman" w:hAnsi="Times New Roman" w:cs="Times New Roman"/>
          <w:noProof/>
          <w:sz w:val="24"/>
          <w:szCs w:val="24"/>
          <w:lang w:val="ro-RO" w:eastAsia="ro-RO"/>
        </w:rPr>
      </w:pPr>
    </w:p>
    <w:p w:rsidR="002C4081" w:rsidRPr="00437A8C" w:rsidRDefault="002C4081" w:rsidP="00437A8C">
      <w:pPr>
        <w:jc w:val="center"/>
        <w:rPr>
          <w:rFonts w:ascii="Times New Roman" w:hAnsi="Times New Roman" w:cs="Times New Roman"/>
          <w:sz w:val="24"/>
          <w:szCs w:val="24"/>
          <w:lang w:val="ro-RO"/>
        </w:rPr>
      </w:pPr>
      <w:r w:rsidRPr="00437A8C">
        <w:rPr>
          <w:rFonts w:ascii="Times New Roman" w:hAnsi="Times New Roman" w:cs="Times New Roman"/>
          <w:noProof/>
          <w:sz w:val="24"/>
          <w:szCs w:val="24"/>
          <w:lang w:eastAsia="en-GB"/>
        </w:rPr>
        <w:drawing>
          <wp:inline distT="0" distB="0" distL="0" distR="0">
            <wp:extent cx="5130800" cy="36068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a:picLocks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7008" cy="3611164"/>
                    </a:xfrm>
                    <a:prstGeom prst="rect">
                      <a:avLst/>
                    </a:prstGeom>
                    <a:noFill/>
                    <a:ln>
                      <a:noFill/>
                    </a:ln>
                    <a:extLst/>
                  </pic:spPr>
                </pic:pic>
              </a:graphicData>
            </a:graphic>
          </wp:inline>
        </w:drawing>
      </w:r>
    </w:p>
    <w:p w:rsidR="002C4081" w:rsidRPr="00437A8C" w:rsidRDefault="002C4081" w:rsidP="00437A8C">
      <w:pPr>
        <w:jc w:val="center"/>
        <w:rPr>
          <w:rFonts w:ascii="Times New Roman" w:hAnsi="Times New Roman" w:cs="Times New Roman"/>
          <w:sz w:val="24"/>
          <w:szCs w:val="24"/>
          <w:highlight w:val="yellow"/>
          <w:lang w:val="ro-RO"/>
        </w:rPr>
      </w:pPr>
      <w:r w:rsidRPr="00437A8C">
        <w:rPr>
          <w:rFonts w:ascii="Times New Roman" w:hAnsi="Times New Roman" w:cs="Times New Roman"/>
          <w:noProof/>
          <w:sz w:val="24"/>
          <w:szCs w:val="24"/>
          <w:lang w:eastAsia="en-GB"/>
        </w:rPr>
        <w:lastRenderedPageBreak/>
        <w:drawing>
          <wp:inline distT="0" distB="0" distL="0" distR="0">
            <wp:extent cx="5306400" cy="3477600"/>
            <wp:effectExtent l="0" t="0" r="8890" b="889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a:picLocks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8906" cy="3479243"/>
                    </a:xfrm>
                    <a:prstGeom prst="rect">
                      <a:avLst/>
                    </a:prstGeom>
                    <a:noFill/>
                    <a:ln>
                      <a:noFill/>
                    </a:ln>
                    <a:extLst/>
                  </pic:spPr>
                </pic:pic>
              </a:graphicData>
            </a:graphic>
          </wp:inline>
        </w:drawing>
      </w:r>
    </w:p>
    <w:p w:rsidR="00D15C8E" w:rsidRPr="00437A8C" w:rsidRDefault="00D15C8E" w:rsidP="00D15C8E">
      <w:pPr>
        <w:jc w:val="center"/>
        <w:rPr>
          <w:rFonts w:ascii="Times New Roman" w:hAnsi="Times New Roman" w:cs="Times New Roman"/>
          <w:sz w:val="24"/>
          <w:szCs w:val="24"/>
          <w:lang w:val="ro-RO"/>
        </w:rPr>
      </w:pPr>
      <w:r>
        <w:rPr>
          <w:rFonts w:ascii="Times New Roman" w:hAnsi="Times New Roman" w:cs="Times New Roman"/>
          <w:sz w:val="24"/>
          <w:szCs w:val="24"/>
          <w:lang w:val="ro-RO"/>
        </w:rPr>
        <w:t>Fig. 4</w:t>
      </w:r>
      <w:r w:rsidRPr="00437A8C">
        <w:rPr>
          <w:rFonts w:ascii="Times New Roman" w:hAnsi="Times New Roman" w:cs="Times New Roman"/>
          <w:sz w:val="24"/>
          <w:szCs w:val="24"/>
          <w:lang w:val="ro-RO"/>
        </w:rPr>
        <w:t>. Numărul de medalii obţinute de ULBS la manifestări ştiinţifice de profil</w:t>
      </w:r>
    </w:p>
    <w:p w:rsidR="0089045B" w:rsidRPr="00437A8C" w:rsidRDefault="00737104" w:rsidP="00437A8C">
      <w:pPr>
        <w:ind w:firstLine="720"/>
        <w:jc w:val="both"/>
        <w:rPr>
          <w:rFonts w:ascii="Times New Roman" w:hAnsi="Times New Roman" w:cs="Times New Roman"/>
          <w:bCs/>
          <w:sz w:val="24"/>
          <w:szCs w:val="24"/>
          <w:lang w:val="ro-RO"/>
        </w:rPr>
      </w:pPr>
      <w:r w:rsidRPr="00D15C8E">
        <w:rPr>
          <w:rFonts w:ascii="Times New Roman" w:hAnsi="Times New Roman" w:cs="Times New Roman"/>
          <w:sz w:val="24"/>
          <w:szCs w:val="24"/>
          <w:lang w:val="ro-RO"/>
        </w:rPr>
        <w:t>În semn de recunoaştere a meritelor şi performanţelor Universită</w:t>
      </w:r>
      <w:r w:rsidR="006E0495">
        <w:rPr>
          <w:rFonts w:ascii="Times New Roman" w:hAnsi="Times New Roman" w:cs="Times New Roman"/>
          <w:sz w:val="24"/>
          <w:szCs w:val="24"/>
          <w:lang w:val="ro-RO"/>
        </w:rPr>
        <w:t>ţ</w:t>
      </w:r>
      <w:r w:rsidRPr="00D15C8E">
        <w:rPr>
          <w:rFonts w:ascii="Times New Roman" w:hAnsi="Times New Roman" w:cs="Times New Roman"/>
          <w:sz w:val="24"/>
          <w:szCs w:val="24"/>
          <w:lang w:val="ro-RO"/>
        </w:rPr>
        <w:t>ii "Lucian Blaga" din Sibiu, în cadrul evenimentelor mondiale de inventică din ultimii 7 ani, Juriul Interna</w:t>
      </w:r>
      <w:r w:rsidR="006E0495">
        <w:rPr>
          <w:rFonts w:ascii="Times New Roman" w:hAnsi="Times New Roman" w:cs="Times New Roman"/>
          <w:sz w:val="24"/>
          <w:szCs w:val="24"/>
          <w:lang w:val="ro-RO"/>
        </w:rPr>
        <w:t>ţ</w:t>
      </w:r>
      <w:r w:rsidRPr="00D15C8E">
        <w:rPr>
          <w:rFonts w:ascii="Times New Roman" w:hAnsi="Times New Roman" w:cs="Times New Roman"/>
          <w:sz w:val="24"/>
          <w:szCs w:val="24"/>
          <w:lang w:val="ro-RO"/>
        </w:rPr>
        <w:t xml:space="preserve">ional </w:t>
      </w:r>
      <w:r w:rsidR="006E0495">
        <w:rPr>
          <w:rFonts w:ascii="Times New Roman" w:hAnsi="Times New Roman" w:cs="Times New Roman"/>
          <w:sz w:val="24"/>
          <w:szCs w:val="24"/>
          <w:lang w:val="ro-RO"/>
        </w:rPr>
        <w:t>ş</w:t>
      </w:r>
      <w:r w:rsidRPr="00D15C8E">
        <w:rPr>
          <w:rFonts w:ascii="Times New Roman" w:hAnsi="Times New Roman" w:cs="Times New Roman"/>
          <w:sz w:val="24"/>
          <w:szCs w:val="24"/>
          <w:lang w:val="ro-RO"/>
        </w:rPr>
        <w:t>i Comitetul Interna</w:t>
      </w:r>
      <w:r w:rsidR="006E0495">
        <w:rPr>
          <w:rFonts w:ascii="Times New Roman" w:hAnsi="Times New Roman" w:cs="Times New Roman"/>
          <w:sz w:val="24"/>
          <w:szCs w:val="24"/>
          <w:lang w:val="ro-RO"/>
        </w:rPr>
        <w:t>ţ</w:t>
      </w:r>
      <w:r w:rsidRPr="00D15C8E">
        <w:rPr>
          <w:rFonts w:ascii="Times New Roman" w:hAnsi="Times New Roman" w:cs="Times New Roman"/>
          <w:sz w:val="24"/>
          <w:szCs w:val="24"/>
          <w:lang w:val="ro-RO"/>
        </w:rPr>
        <w:t xml:space="preserve">ional de organizare al Salonului Mondial de Inventică de la Geneva au decis admiterea universităţii sibiene în rândul organizaţiilor care acordă premii speciale participanţilor, iar începând cu ediţia din 2011, între premiile speciale a fost inclus şi Premiul "LAUS INGENII CAUSA" acordat de Universitatea “Lucian Blaga” din Sibiu </w:t>
      </w:r>
      <w:r w:rsidRPr="00D15C8E">
        <w:rPr>
          <w:rFonts w:ascii="Times New Roman" w:hAnsi="Times New Roman" w:cs="Times New Roman"/>
          <w:bCs/>
          <w:sz w:val="24"/>
          <w:szCs w:val="24"/>
          <w:lang w:val="ro-RO"/>
        </w:rPr>
        <w:t xml:space="preserve">(diplomă </w:t>
      </w:r>
      <w:r w:rsidR="006E0495">
        <w:rPr>
          <w:rFonts w:ascii="Times New Roman" w:hAnsi="Times New Roman" w:cs="Times New Roman"/>
          <w:bCs/>
          <w:sz w:val="24"/>
          <w:szCs w:val="24"/>
          <w:lang w:val="ro-RO"/>
        </w:rPr>
        <w:t>ş</w:t>
      </w:r>
      <w:r w:rsidRPr="00D15C8E">
        <w:rPr>
          <w:rFonts w:ascii="Times New Roman" w:hAnsi="Times New Roman" w:cs="Times New Roman"/>
          <w:bCs/>
          <w:sz w:val="24"/>
          <w:szCs w:val="24"/>
          <w:lang w:val="ro-RO"/>
        </w:rPr>
        <w:t>i plachetă).</w:t>
      </w:r>
    </w:p>
    <w:p w:rsidR="00FF7E46" w:rsidRPr="00FF7E46" w:rsidRDefault="00FF7E46" w:rsidP="00FF7E46">
      <w:pPr>
        <w:ind w:firstLine="720"/>
        <w:jc w:val="both"/>
        <w:rPr>
          <w:sz w:val="24"/>
          <w:szCs w:val="24"/>
          <w:lang w:val="ro-RO"/>
        </w:rPr>
      </w:pPr>
    </w:p>
    <w:p w:rsidR="00E8249B" w:rsidRPr="0007719D" w:rsidRDefault="009F1B1E" w:rsidP="0094486C">
      <w:pPr>
        <w:pStyle w:val="Heading1"/>
      </w:pPr>
      <w:bookmarkStart w:id="8" w:name="_Toc358748770"/>
      <w:r>
        <w:t>7</w:t>
      </w:r>
      <w:r w:rsidR="004E33A7" w:rsidRPr="007F7CEB">
        <w:t>.</w:t>
      </w:r>
      <w:r w:rsidR="004E33A7">
        <w:t xml:space="preserve"> </w:t>
      </w:r>
      <w:r>
        <w:t xml:space="preserve">Evaluarea activităţilor de </w:t>
      </w:r>
      <w:r w:rsidR="004E33A7">
        <w:t>CDI</w:t>
      </w:r>
      <w:bookmarkEnd w:id="8"/>
    </w:p>
    <w:p w:rsidR="009E2643" w:rsidRPr="007F7CEB" w:rsidRDefault="00AE5ABE" w:rsidP="00D269B6">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9E2643" w:rsidRPr="007F7CEB">
        <w:rPr>
          <w:rFonts w:ascii="Times New Roman" w:hAnsi="Times New Roman" w:cs="Times New Roman"/>
          <w:sz w:val="24"/>
          <w:szCs w:val="24"/>
          <w:lang w:val="ro-RO"/>
        </w:rPr>
        <w:t>ncepand cu</w:t>
      </w:r>
      <w:r w:rsidR="001357A8">
        <w:rPr>
          <w:rFonts w:ascii="Times New Roman" w:hAnsi="Times New Roman" w:cs="Times New Roman"/>
          <w:sz w:val="24"/>
          <w:szCs w:val="24"/>
          <w:lang w:val="ro-RO"/>
        </w:rPr>
        <w:t xml:space="preserve"> luna</w:t>
      </w:r>
      <w:r w:rsidR="009E2643" w:rsidRPr="007F7CEB">
        <w:rPr>
          <w:rFonts w:ascii="Times New Roman" w:hAnsi="Times New Roman" w:cs="Times New Roman"/>
          <w:sz w:val="24"/>
          <w:szCs w:val="24"/>
          <w:lang w:val="ro-RO"/>
        </w:rPr>
        <w:t xml:space="preserve"> </w:t>
      </w:r>
      <w:r>
        <w:rPr>
          <w:rFonts w:ascii="Times New Roman" w:hAnsi="Times New Roman" w:cs="Times New Roman"/>
          <w:sz w:val="24"/>
          <w:szCs w:val="24"/>
          <w:lang w:val="ro-RO"/>
        </w:rPr>
        <w:t>o</w:t>
      </w:r>
      <w:r w:rsidR="009E2643" w:rsidRPr="007F7CEB">
        <w:rPr>
          <w:rFonts w:ascii="Times New Roman" w:hAnsi="Times New Roman" w:cs="Times New Roman"/>
          <w:sz w:val="24"/>
          <w:szCs w:val="24"/>
          <w:lang w:val="ro-RO"/>
        </w:rPr>
        <w:t>ctombrie 2012</w:t>
      </w:r>
      <w:r w:rsidR="00A90966" w:rsidRPr="007F7CEB">
        <w:rPr>
          <w:rFonts w:ascii="Times New Roman" w:hAnsi="Times New Roman" w:cs="Times New Roman"/>
          <w:sz w:val="24"/>
          <w:szCs w:val="24"/>
          <w:lang w:val="ro-RO"/>
        </w:rPr>
        <w:t xml:space="preserve">, </w:t>
      </w:r>
      <w:r>
        <w:rPr>
          <w:rFonts w:ascii="Times New Roman" w:hAnsi="Times New Roman" w:cs="Times New Roman"/>
          <w:sz w:val="24"/>
          <w:szCs w:val="24"/>
          <w:lang w:val="ro-RO"/>
        </w:rPr>
        <w:t>ULBS</w:t>
      </w:r>
      <w:r w:rsidR="00A90966" w:rsidRPr="007F7CEB">
        <w:rPr>
          <w:rFonts w:ascii="Times New Roman" w:hAnsi="Times New Roman" w:cs="Times New Roman"/>
          <w:sz w:val="24"/>
          <w:szCs w:val="24"/>
          <w:lang w:val="ro-RO"/>
        </w:rPr>
        <w:t xml:space="preserve"> a introdus</w:t>
      </w:r>
      <w:r w:rsidR="009E2643" w:rsidRPr="007F7CEB">
        <w:rPr>
          <w:rFonts w:ascii="Times New Roman" w:hAnsi="Times New Roman" w:cs="Times New Roman"/>
          <w:sz w:val="24"/>
          <w:szCs w:val="24"/>
          <w:lang w:val="ro-RO"/>
        </w:rPr>
        <w:t xml:space="preserve"> regulamentul prin care se stabilesc standardele de evaluare a activit</w:t>
      </w:r>
      <w:r>
        <w:rPr>
          <w:rFonts w:ascii="Times New Roman" w:hAnsi="Times New Roman" w:cs="Times New Roman"/>
          <w:sz w:val="24"/>
          <w:szCs w:val="24"/>
          <w:lang w:val="ro-RO"/>
        </w:rPr>
        <w:t>ăţ</w:t>
      </w:r>
      <w:r w:rsidR="009E2643" w:rsidRPr="007F7CEB">
        <w:rPr>
          <w:rFonts w:ascii="Times New Roman" w:hAnsi="Times New Roman" w:cs="Times New Roman"/>
          <w:sz w:val="24"/>
          <w:szCs w:val="24"/>
          <w:lang w:val="ro-RO"/>
        </w:rPr>
        <w:t xml:space="preserve">ii </w:t>
      </w:r>
      <w:r w:rsidR="00D44F70" w:rsidRPr="007F7CEB">
        <w:rPr>
          <w:rFonts w:ascii="Times New Roman" w:hAnsi="Times New Roman" w:cs="Times New Roman"/>
          <w:sz w:val="24"/>
          <w:szCs w:val="24"/>
          <w:lang w:val="ro-RO"/>
        </w:rPr>
        <w:t>pentru fiecare c</w:t>
      </w:r>
      <w:r w:rsidR="009E2643" w:rsidRPr="007F7CEB">
        <w:rPr>
          <w:rFonts w:ascii="Times New Roman" w:hAnsi="Times New Roman" w:cs="Times New Roman"/>
          <w:sz w:val="24"/>
          <w:szCs w:val="24"/>
          <w:lang w:val="ro-RO"/>
        </w:rPr>
        <w:t>adru didactic.</w:t>
      </w:r>
    </w:p>
    <w:p w:rsidR="009E2643" w:rsidRPr="007F7CEB" w:rsidRDefault="009E2643" w:rsidP="00D269B6">
      <w:pPr>
        <w:spacing w:after="0"/>
        <w:ind w:firstLine="720"/>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Pentr</w:t>
      </w:r>
      <w:r w:rsidR="00AE5ABE">
        <w:rPr>
          <w:rFonts w:ascii="Times New Roman" w:hAnsi="Times New Roman" w:cs="Times New Roman"/>
          <w:sz w:val="24"/>
          <w:szCs w:val="24"/>
          <w:lang w:val="ro-RO"/>
        </w:rPr>
        <w:t xml:space="preserve">u aceasta </w:t>
      </w:r>
      <w:r w:rsidR="001357A8">
        <w:rPr>
          <w:rFonts w:ascii="Times New Roman" w:hAnsi="Times New Roman" w:cs="Times New Roman"/>
          <w:sz w:val="24"/>
          <w:szCs w:val="24"/>
          <w:lang w:val="ro-RO"/>
        </w:rPr>
        <w:t xml:space="preserve">s-au </w:t>
      </w:r>
      <w:r w:rsidR="00E7169C">
        <w:rPr>
          <w:rFonts w:ascii="Times New Roman" w:hAnsi="Times New Roman" w:cs="Times New Roman"/>
          <w:sz w:val="24"/>
          <w:szCs w:val="24"/>
          <w:lang w:val="ro-RO"/>
        </w:rPr>
        <w:t>stabilit</w:t>
      </w:r>
      <w:r w:rsidRPr="007F7CEB">
        <w:rPr>
          <w:rFonts w:ascii="Times New Roman" w:hAnsi="Times New Roman" w:cs="Times New Roman"/>
          <w:sz w:val="24"/>
          <w:szCs w:val="24"/>
          <w:lang w:val="ro-RO"/>
        </w:rPr>
        <w:t>:</w:t>
      </w:r>
    </w:p>
    <w:p w:rsidR="009E2643" w:rsidRPr="007F7CEB" w:rsidRDefault="00AE5ABE" w:rsidP="00D269B6">
      <w:pPr>
        <w:pStyle w:val="ListParagraph"/>
        <w:numPr>
          <w:ilvl w:val="0"/>
          <w:numId w:val="1"/>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indicatorii de evaluare (lucrări ş</w:t>
      </w:r>
      <w:r w:rsidR="009E2643" w:rsidRPr="007F7CEB">
        <w:rPr>
          <w:rFonts w:ascii="Times New Roman" w:hAnsi="Times New Roman" w:cs="Times New Roman"/>
          <w:sz w:val="24"/>
          <w:szCs w:val="24"/>
          <w:lang w:val="ro-RO"/>
        </w:rPr>
        <w:t>tiin</w:t>
      </w:r>
      <w:r>
        <w:rPr>
          <w:rFonts w:ascii="Times New Roman" w:hAnsi="Times New Roman" w:cs="Times New Roman"/>
          <w:sz w:val="24"/>
          <w:szCs w:val="24"/>
          <w:lang w:val="ro-RO"/>
        </w:rPr>
        <w:t>ţ</w:t>
      </w:r>
      <w:r w:rsidR="009E2643" w:rsidRPr="007F7CEB">
        <w:rPr>
          <w:rFonts w:ascii="Times New Roman" w:hAnsi="Times New Roman" w:cs="Times New Roman"/>
          <w:sz w:val="24"/>
          <w:szCs w:val="24"/>
          <w:lang w:val="ro-RO"/>
        </w:rPr>
        <w:t>ifice, proiecte</w:t>
      </w:r>
      <w:r w:rsidR="00AD4EDB" w:rsidRPr="007F7CEB">
        <w:rPr>
          <w:rFonts w:ascii="Times New Roman" w:hAnsi="Times New Roman" w:cs="Times New Roman"/>
          <w:sz w:val="24"/>
          <w:szCs w:val="24"/>
          <w:lang w:val="ro-RO"/>
        </w:rPr>
        <w:t>, cărţi</w:t>
      </w:r>
      <w:r w:rsidR="009E2643" w:rsidRPr="007F7CEB">
        <w:rPr>
          <w:rFonts w:ascii="Times New Roman" w:hAnsi="Times New Roman" w:cs="Times New Roman"/>
          <w:sz w:val="24"/>
          <w:szCs w:val="24"/>
          <w:lang w:val="ro-RO"/>
        </w:rPr>
        <w:t xml:space="preserve"> etc.). Aceştia sunt cuantificaţi în număr de ore.</w:t>
      </w:r>
    </w:p>
    <w:p w:rsidR="009E2643" w:rsidRPr="007F7CEB" w:rsidRDefault="00AE5ABE" w:rsidP="00D269B6">
      <w:pPr>
        <w:pStyle w:val="ListParagraph"/>
        <w:numPr>
          <w:ilvl w:val="0"/>
          <w:numId w:val="1"/>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standardele pentru fiecare poziţ</w:t>
      </w:r>
      <w:r w:rsidR="009E2643" w:rsidRPr="007F7CEB">
        <w:rPr>
          <w:rFonts w:ascii="Times New Roman" w:hAnsi="Times New Roman" w:cs="Times New Roman"/>
          <w:sz w:val="24"/>
          <w:szCs w:val="24"/>
          <w:lang w:val="ro-RO"/>
        </w:rPr>
        <w:t>ie didactică, inclusiv nivelul minim.</w:t>
      </w:r>
    </w:p>
    <w:p w:rsidR="009E2643" w:rsidRPr="007F7CEB" w:rsidRDefault="009E2643" w:rsidP="00D269B6">
      <w:pPr>
        <w:spacing w:after="0"/>
        <w:ind w:firstLine="708"/>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Procedura prevede că directorul de departament, împreună cu fiecare cadru didactic stabileşte distribuţia şi cuantumul activităţilor (activităţi didactice şi de cercetare)</w:t>
      </w:r>
      <w:r w:rsidR="00F6019C">
        <w:rPr>
          <w:rFonts w:ascii="Times New Roman" w:hAnsi="Times New Roman" w:cs="Times New Roman"/>
          <w:sz w:val="24"/>
          <w:szCs w:val="24"/>
          <w:lang w:val="ro-RO"/>
        </w:rPr>
        <w:t>.</w:t>
      </w:r>
      <w:r w:rsidRPr="007F7CEB">
        <w:rPr>
          <w:rFonts w:ascii="Times New Roman" w:hAnsi="Times New Roman" w:cs="Times New Roman"/>
          <w:sz w:val="24"/>
          <w:szCs w:val="24"/>
          <w:lang w:val="ro-RO"/>
        </w:rPr>
        <w:t xml:space="preserve"> Se ţine cont de strategia departamentului re</w:t>
      </w:r>
      <w:r w:rsidR="00E101B9" w:rsidRPr="007F7CEB">
        <w:rPr>
          <w:rFonts w:ascii="Times New Roman" w:hAnsi="Times New Roman" w:cs="Times New Roman"/>
          <w:sz w:val="24"/>
          <w:szCs w:val="24"/>
          <w:lang w:val="ro-RO"/>
        </w:rPr>
        <w:t>s</w:t>
      </w:r>
      <w:r w:rsidRPr="007F7CEB">
        <w:rPr>
          <w:rFonts w:ascii="Times New Roman" w:hAnsi="Times New Roman" w:cs="Times New Roman"/>
          <w:sz w:val="24"/>
          <w:szCs w:val="24"/>
          <w:lang w:val="ro-RO"/>
        </w:rPr>
        <w:t>pectiv</w:t>
      </w:r>
      <w:r w:rsidR="001357A8">
        <w:rPr>
          <w:rFonts w:ascii="Times New Roman" w:hAnsi="Times New Roman" w:cs="Times New Roman"/>
          <w:sz w:val="24"/>
          <w:szCs w:val="24"/>
          <w:lang w:val="ro-RO"/>
        </w:rPr>
        <w:t>,</w:t>
      </w:r>
      <w:r w:rsidRPr="007F7CEB">
        <w:rPr>
          <w:rFonts w:ascii="Times New Roman" w:hAnsi="Times New Roman" w:cs="Times New Roman"/>
          <w:sz w:val="24"/>
          <w:szCs w:val="24"/>
          <w:lang w:val="ro-RO"/>
        </w:rPr>
        <w:t xml:space="preserve"> care poate să vizeze menţinere</w:t>
      </w:r>
      <w:r w:rsidR="0048021E" w:rsidRPr="007F7CEB">
        <w:rPr>
          <w:rFonts w:ascii="Times New Roman" w:hAnsi="Times New Roman" w:cs="Times New Roman"/>
          <w:sz w:val="24"/>
          <w:szCs w:val="24"/>
          <w:lang w:val="ro-RO"/>
        </w:rPr>
        <w:t>a</w:t>
      </w:r>
      <w:r w:rsidRPr="007F7CEB">
        <w:rPr>
          <w:rFonts w:ascii="Times New Roman" w:hAnsi="Times New Roman" w:cs="Times New Roman"/>
          <w:sz w:val="24"/>
          <w:szCs w:val="24"/>
          <w:lang w:val="ro-RO"/>
        </w:rPr>
        <w:t xml:space="preserve"> sau îmbunătăţirea ierarhizării diferitelor domenii din departament.</w:t>
      </w:r>
      <w:r w:rsidR="0048021E" w:rsidRPr="007F7CEB">
        <w:rPr>
          <w:rFonts w:ascii="Times New Roman" w:hAnsi="Times New Roman" w:cs="Times New Roman"/>
          <w:sz w:val="24"/>
          <w:szCs w:val="24"/>
          <w:lang w:val="ro-RO"/>
        </w:rPr>
        <w:t xml:space="preserve"> Sunt cazuri de cadre didactice cu p</w:t>
      </w:r>
      <w:r w:rsidR="00E101B9" w:rsidRPr="007F7CEB">
        <w:rPr>
          <w:rFonts w:ascii="Times New Roman" w:hAnsi="Times New Roman" w:cs="Times New Roman"/>
          <w:sz w:val="24"/>
          <w:szCs w:val="24"/>
          <w:lang w:val="ro-RO"/>
        </w:rPr>
        <w:t>rofil preponderent de cercetare, respectiv</w:t>
      </w:r>
      <w:r w:rsidR="0048021E" w:rsidRPr="007F7CEB">
        <w:rPr>
          <w:rFonts w:ascii="Times New Roman" w:hAnsi="Times New Roman" w:cs="Times New Roman"/>
          <w:sz w:val="24"/>
          <w:szCs w:val="24"/>
          <w:lang w:val="ro-RO"/>
        </w:rPr>
        <w:t xml:space="preserve"> preponderent didactic în funcţie de com</w:t>
      </w:r>
      <w:r w:rsidR="00E101B9" w:rsidRPr="007F7CEB">
        <w:rPr>
          <w:rFonts w:ascii="Times New Roman" w:hAnsi="Times New Roman" w:cs="Times New Roman"/>
          <w:sz w:val="24"/>
          <w:szCs w:val="24"/>
          <w:lang w:val="ro-RO"/>
        </w:rPr>
        <w:t>petenţele fiecărui cadru didactic</w:t>
      </w:r>
      <w:r w:rsidR="0048021E" w:rsidRPr="007F7CEB">
        <w:rPr>
          <w:rFonts w:ascii="Times New Roman" w:hAnsi="Times New Roman" w:cs="Times New Roman"/>
          <w:sz w:val="24"/>
          <w:szCs w:val="24"/>
          <w:lang w:val="ro-RO"/>
        </w:rPr>
        <w:t xml:space="preserve"> în domeniu.</w:t>
      </w:r>
    </w:p>
    <w:p w:rsidR="00231A2F" w:rsidRPr="007F7CEB" w:rsidRDefault="0048021E" w:rsidP="00250D75">
      <w:pPr>
        <w:spacing w:after="0"/>
        <w:ind w:firstLine="708"/>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La sfârşitul fiecărui an universitar se va face o evaluar</w:t>
      </w:r>
      <w:r w:rsidR="00E101B9" w:rsidRPr="007F7CEB">
        <w:rPr>
          <w:rFonts w:ascii="Times New Roman" w:hAnsi="Times New Roman" w:cs="Times New Roman"/>
          <w:sz w:val="24"/>
          <w:szCs w:val="24"/>
          <w:lang w:val="ro-RO"/>
        </w:rPr>
        <w:t xml:space="preserve">e pentru fiecare cadru didactic, </w:t>
      </w:r>
      <w:r w:rsidR="00250D75">
        <w:rPr>
          <w:rFonts w:ascii="Times New Roman" w:hAnsi="Times New Roman" w:cs="Times New Roman"/>
          <w:sz w:val="24"/>
          <w:szCs w:val="24"/>
          <w:lang w:val="ro-RO"/>
        </w:rPr>
        <w:t xml:space="preserve">raportat la ceea s-a planificat </w:t>
      </w:r>
      <w:r w:rsidR="00250D75" w:rsidRPr="00E7169C">
        <w:rPr>
          <w:rFonts w:ascii="Times New Roman" w:hAnsi="Times New Roman" w:cs="Times New Roman"/>
          <w:sz w:val="24"/>
          <w:szCs w:val="24"/>
          <w:lang w:val="ro-RO"/>
        </w:rPr>
        <w:t>dar şi o analiză la nivel de universitate.</w:t>
      </w:r>
    </w:p>
    <w:p w:rsidR="00AE755E" w:rsidRPr="007F7CEB" w:rsidRDefault="00AE755E" w:rsidP="00AE755E">
      <w:pPr>
        <w:ind w:firstLine="708"/>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 xml:space="preserve">În ultimii ani s-au derulat la nivel naţional o serie de evaluări care ne-au permis să avem o imagine realistă asupra performanţelor universităţilor româneşti şi să ne identificăm poziţia în acest </w:t>
      </w:r>
      <w:r w:rsidRPr="007F7CEB">
        <w:rPr>
          <w:rFonts w:ascii="Times New Roman" w:hAnsi="Times New Roman" w:cs="Times New Roman"/>
          <w:sz w:val="24"/>
          <w:szCs w:val="24"/>
          <w:lang w:val="ro-RO"/>
        </w:rPr>
        <w:lastRenderedPageBreak/>
        <w:t>mediu competiţional. Prezentăm în această secţiune o parte din evaluările reprezentative, dar şi o serie de performanţe la nivel internaţional.</w:t>
      </w:r>
    </w:p>
    <w:p w:rsidR="00AE755E" w:rsidRPr="007F7CEB" w:rsidRDefault="00AE755E" w:rsidP="00AE755E">
      <w:pPr>
        <w:pStyle w:val="NormalWeb"/>
        <w:spacing w:line="276" w:lineRule="auto"/>
        <w:ind w:firstLine="720"/>
        <w:jc w:val="both"/>
        <w:rPr>
          <w:rFonts w:ascii="Times New Roman" w:hAnsi="Times New Roman" w:cs="Times New Roman"/>
          <w:b/>
          <w:bCs/>
          <w:lang w:val="ro-RO"/>
        </w:rPr>
      </w:pPr>
      <w:r w:rsidRPr="007F7CEB">
        <w:rPr>
          <w:rFonts w:ascii="Times New Roman" w:hAnsi="Times New Roman" w:cs="Times New Roman"/>
          <w:b/>
          <w:bCs/>
          <w:lang w:val="ro-RO"/>
        </w:rPr>
        <w:t>Evaluarea în vederea acreditării cercetării ştiinţifice</w:t>
      </w:r>
    </w:p>
    <w:p w:rsidR="00AE755E" w:rsidRPr="007F7CEB" w:rsidRDefault="00AE755E" w:rsidP="00AE755E">
      <w:pPr>
        <w:pStyle w:val="NormalWeb"/>
        <w:spacing w:line="276" w:lineRule="auto"/>
        <w:ind w:firstLine="720"/>
        <w:jc w:val="both"/>
        <w:rPr>
          <w:rStyle w:val="tpa1"/>
          <w:rFonts w:ascii="Times New Roman" w:hAnsi="Times New Roman" w:cs="Times New Roman"/>
          <w:color w:val="000000"/>
          <w:lang w:val="ro-RO"/>
        </w:rPr>
      </w:pPr>
      <w:r w:rsidRPr="007F7CEB">
        <w:rPr>
          <w:rFonts w:ascii="Times New Roman" w:hAnsi="Times New Roman" w:cs="Times New Roman"/>
          <w:bCs/>
          <w:lang w:val="ro-RO"/>
        </w:rPr>
        <w:t xml:space="preserve">În data de 21 iunie 2007, </w:t>
      </w:r>
      <w:r w:rsidRPr="007F7CEB">
        <w:rPr>
          <w:rFonts w:ascii="Times New Roman" w:hAnsi="Times New Roman" w:cs="Times New Roman"/>
          <w:bCs/>
          <w:lang w:val="ro-RO" w:bidi="he-IL"/>
        </w:rPr>
        <w:t xml:space="preserve">în Monitorul </w:t>
      </w:r>
      <w:r w:rsidRPr="007F7CEB">
        <w:rPr>
          <w:rFonts w:ascii="Times New Roman" w:hAnsi="Times New Roman" w:cs="Times New Roman"/>
          <w:bCs/>
          <w:lang w:val="ro-RO"/>
        </w:rPr>
        <w:t>Oficial al României nr.</w:t>
      </w:r>
      <w:r>
        <w:rPr>
          <w:rFonts w:ascii="Times New Roman" w:hAnsi="Times New Roman" w:cs="Times New Roman"/>
          <w:bCs/>
          <w:lang w:val="ro-RO"/>
        </w:rPr>
        <w:t xml:space="preserve"> </w:t>
      </w:r>
      <w:r w:rsidRPr="007F7CEB">
        <w:rPr>
          <w:rFonts w:ascii="Times New Roman" w:hAnsi="Times New Roman" w:cs="Times New Roman"/>
          <w:bCs/>
          <w:lang w:val="ro-RO"/>
        </w:rPr>
        <w:t xml:space="preserve">416, partea I, este publicată H.G. nr.  551/2007 </w:t>
      </w:r>
      <w:r w:rsidRPr="007F7CEB">
        <w:rPr>
          <w:rFonts w:ascii="Times New Roman" w:hAnsi="Times New Roman" w:cs="Times New Roman"/>
          <w:bCs/>
          <w:lang w:val="ro-RO" w:bidi="he-IL"/>
        </w:rPr>
        <w:t xml:space="preserve">pentru aprobarea Criteriilor şi standardelor, precum şi a Metodologiei de evaluare şi atestare a capacităţii de a desfăşura activităţi de cercetare-dezvoltare de către unităţi şi instituţii care au  în obiectul de activitate cercetarea-dezvoltarea şi de acreditare a unităţilor componente ale sistemului de cercetare-dezvoltare de interes naţional. </w:t>
      </w:r>
      <w:r w:rsidRPr="007F7CEB">
        <w:rPr>
          <w:rStyle w:val="tpa1"/>
          <w:rFonts w:ascii="Times New Roman" w:hAnsi="Times New Roman" w:cs="Times New Roman"/>
          <w:color w:val="000000"/>
          <w:lang w:val="ro-RO"/>
        </w:rPr>
        <w:t>Metodologia de evaluare pentru acreditarea/atestarea unităţilor de cercetare-dezvoltare presupune îndeplinirea următoarelor criterii:</w:t>
      </w:r>
    </w:p>
    <w:p w:rsidR="00AE755E" w:rsidRPr="007F7CEB" w:rsidRDefault="00AE755E" w:rsidP="00AE755E">
      <w:pPr>
        <w:pStyle w:val="Default"/>
        <w:numPr>
          <w:ilvl w:val="0"/>
          <w:numId w:val="2"/>
        </w:numPr>
        <w:spacing w:line="276" w:lineRule="auto"/>
        <w:jc w:val="both"/>
        <w:rPr>
          <w:lang w:val="ro-RO"/>
        </w:rPr>
      </w:pPr>
      <w:r w:rsidRPr="007F7CEB">
        <w:rPr>
          <w:rStyle w:val="tpa1"/>
          <w:b/>
          <w:lang w:val="ro-RO"/>
        </w:rPr>
        <w:t>criterii primare de performanţă</w:t>
      </w:r>
      <w:r w:rsidRPr="007F7CEB">
        <w:rPr>
          <w:rStyle w:val="tpa1"/>
          <w:lang w:val="ro-RO"/>
        </w:rPr>
        <w:t xml:space="preserve"> (</w:t>
      </w:r>
      <w:r w:rsidRPr="007F7CEB">
        <w:rPr>
          <w:lang w:val="ro-RO"/>
        </w:rPr>
        <w:t>lucrări ştiinţifice / tehnice publicate în reviste de specialitate cotate ISI; număr de citări în reviste de specialitate cotate ISI; brevete; produse şi tehnologii rezultate din activităţi de cercetare bazate pe brevete, omologări sau inovaţii proprii);</w:t>
      </w:r>
    </w:p>
    <w:p w:rsidR="00AE755E" w:rsidRPr="007F7CEB" w:rsidRDefault="00AE755E" w:rsidP="00AE755E">
      <w:pPr>
        <w:pStyle w:val="Default"/>
        <w:numPr>
          <w:ilvl w:val="0"/>
          <w:numId w:val="2"/>
        </w:numPr>
        <w:spacing w:line="276" w:lineRule="auto"/>
        <w:jc w:val="both"/>
        <w:rPr>
          <w:lang w:val="ro-RO"/>
        </w:rPr>
      </w:pPr>
      <w:r w:rsidRPr="007F7CEB">
        <w:rPr>
          <w:b/>
          <w:lang w:val="ro-RO"/>
        </w:rPr>
        <w:t>criterii secundare de performanţă</w:t>
      </w:r>
      <w:r w:rsidRPr="007F7CEB">
        <w:rPr>
          <w:lang w:val="ro-RO"/>
        </w:rPr>
        <w:t xml:space="preserve"> (lucrări ştiinţifice / tehnice publicate în reviste de specialitate / publicate la conferinţe internaţionale; modele fizice, modele experimentale, modele funcţionale, prototipuri, normative, proceduri, metodologii, reglementări şi planuri tehnice noi sau perfecţionate, realizate în cadrul programelor naţionale sau comandate de beneficiar);  </w:t>
      </w:r>
    </w:p>
    <w:p w:rsidR="00AE755E" w:rsidRPr="007F7CEB" w:rsidRDefault="00AE755E" w:rsidP="00AE755E">
      <w:pPr>
        <w:pStyle w:val="Default"/>
        <w:numPr>
          <w:ilvl w:val="0"/>
          <w:numId w:val="2"/>
        </w:numPr>
        <w:spacing w:line="276" w:lineRule="auto"/>
        <w:jc w:val="both"/>
        <w:rPr>
          <w:lang w:val="ro-RO"/>
        </w:rPr>
      </w:pPr>
      <w:r w:rsidRPr="007F7CEB">
        <w:rPr>
          <w:b/>
          <w:lang w:val="ro-RO"/>
        </w:rPr>
        <w:t>prestigiul profesional</w:t>
      </w:r>
      <w:r w:rsidRPr="007F7CEB">
        <w:rPr>
          <w:lang w:val="ro-RO"/>
        </w:rPr>
        <w:t xml:space="preserve"> (membri, incluzând aici şi statutul de recenzor, în colectivele de redacţie ale unor reviste; membri în colectivele de redacţie ale revistelor recunoscute naţional (din categoria B în clasificarea CNCSIS; premii internaţionale obţinute printr-un proces de selecţie; premii naţionale ale Academiei Române; conducători de doctorat, membri ai unităţii de cercetare; număr de doctori în ştiinţă, membri ai unităţii de cercetare).</w:t>
      </w:r>
    </w:p>
    <w:p w:rsidR="00E2616F" w:rsidRDefault="00AE755E" w:rsidP="00E2616F">
      <w:pPr>
        <w:pStyle w:val="Default"/>
        <w:spacing w:line="276" w:lineRule="auto"/>
        <w:ind w:firstLine="720"/>
        <w:jc w:val="both"/>
        <w:rPr>
          <w:lang w:val="ro-RO"/>
        </w:rPr>
      </w:pPr>
      <w:r w:rsidRPr="007F7CEB">
        <w:rPr>
          <w:lang w:val="ro-RO"/>
        </w:rPr>
        <w:t xml:space="preserve">Sunt </w:t>
      </w:r>
      <w:r w:rsidRPr="007F7CEB">
        <w:rPr>
          <w:b/>
          <w:lang w:val="ro-RO"/>
        </w:rPr>
        <w:t>atestate</w:t>
      </w:r>
      <w:r w:rsidRPr="007F7CEB">
        <w:rPr>
          <w:lang w:val="ro-RO"/>
        </w:rPr>
        <w:t xml:space="preserve"> unităţile de cercetare-dezvoltare care au acumulat în ultimii 3 ani de activitate un standard de performanţă de cel puţin 10 puncte/persoană. Sunt </w:t>
      </w:r>
      <w:r w:rsidRPr="007F7CEB">
        <w:rPr>
          <w:b/>
          <w:lang w:val="ro-RO"/>
        </w:rPr>
        <w:t>acreditate</w:t>
      </w:r>
      <w:r w:rsidRPr="007F7CEB">
        <w:rPr>
          <w:lang w:val="ro-RO"/>
        </w:rPr>
        <w:t xml:space="preserve"> ca unităţi şi instituţii componente ale sistemului de cercetare-dezvoltare de interes naţional unităţile de cercetare-dezvoltare care au acumulat în ultimii 5 ani de activitate un standard de performanţă de cel puţin 80 de puncte/persoană, dintre care cel puţin 15 puncte/persoană sunt obţinute din crit</w:t>
      </w:r>
      <w:r w:rsidR="00E2616F">
        <w:rPr>
          <w:lang w:val="ro-RO"/>
        </w:rPr>
        <w:t xml:space="preserve">eriile primare de performanţă. </w:t>
      </w:r>
    </w:p>
    <w:p w:rsidR="00AE755E" w:rsidRDefault="00AE755E" w:rsidP="00E2616F">
      <w:pPr>
        <w:pStyle w:val="Default"/>
        <w:spacing w:line="276" w:lineRule="auto"/>
        <w:ind w:firstLine="720"/>
        <w:jc w:val="both"/>
        <w:rPr>
          <w:lang w:val="ro-RO"/>
        </w:rPr>
      </w:pPr>
      <w:r w:rsidRPr="007F7CEB">
        <w:rPr>
          <w:b/>
          <w:lang w:val="ro-RO"/>
        </w:rPr>
        <w:t>În 27.06.2008</w:t>
      </w:r>
      <w:r>
        <w:rPr>
          <w:b/>
          <w:lang w:val="ro-RO"/>
        </w:rPr>
        <w:t>,</w:t>
      </w:r>
      <w:r w:rsidRPr="007F7CEB">
        <w:rPr>
          <w:b/>
          <w:lang w:val="ro-RO"/>
        </w:rPr>
        <w:t xml:space="preserve"> CNCSIS publică rezultatele raportului referitor la ULBS (standard de acreditare total: 95, standard de acreditare criterii primare: 16) şi propune acreditarea, iar în 14.07.2008</w:t>
      </w:r>
      <w:r>
        <w:rPr>
          <w:b/>
          <w:lang w:val="ro-RO"/>
        </w:rPr>
        <w:t>,</w:t>
      </w:r>
      <w:r w:rsidRPr="007F7CEB">
        <w:rPr>
          <w:b/>
          <w:lang w:val="ro-RO"/>
        </w:rPr>
        <w:t xml:space="preserve"> ANCS emite Hotărârea nr. 9696 prin care confirmă acreditarea.</w:t>
      </w:r>
      <w:r w:rsidR="00E2616F">
        <w:rPr>
          <w:b/>
          <w:lang w:val="ro-RO"/>
        </w:rPr>
        <w:t xml:space="preserve"> </w:t>
      </w:r>
      <w:r w:rsidRPr="007F7CEB">
        <w:rPr>
          <w:lang w:val="ro-RO"/>
        </w:rPr>
        <w:t xml:space="preserve">Realizând o ierarhie a rezultatelor acreditării cercetării ştiinţifice pentru universităţi, se observă că </w:t>
      </w:r>
      <w:r w:rsidRPr="007F7CEB">
        <w:rPr>
          <w:b/>
          <w:lang w:val="ro-RO"/>
        </w:rPr>
        <w:t>ULBS ocupă poziţia 16</w:t>
      </w:r>
      <w:r w:rsidRPr="007F7CEB">
        <w:rPr>
          <w:lang w:val="ro-RO"/>
        </w:rPr>
        <w:t xml:space="preserve"> în acest clasament al universităţilor în funcţie de standar</w:t>
      </w:r>
      <w:r w:rsidR="00E2616F">
        <w:rPr>
          <w:lang w:val="ro-RO"/>
        </w:rPr>
        <w:t>dul de acreditare total (fig. 5</w:t>
      </w:r>
      <w:r w:rsidRPr="007F7CEB">
        <w:rPr>
          <w:lang w:val="ro-RO"/>
        </w:rPr>
        <w:t>).</w:t>
      </w:r>
    </w:p>
    <w:p w:rsidR="00E2616F" w:rsidRPr="007F7CEB" w:rsidRDefault="00E2616F" w:rsidP="00E2616F">
      <w:pPr>
        <w:pStyle w:val="Default"/>
        <w:spacing w:line="276" w:lineRule="auto"/>
        <w:ind w:firstLine="720"/>
        <w:jc w:val="both"/>
        <w:rPr>
          <w:lang w:val="ro-RO"/>
        </w:rPr>
      </w:pPr>
    </w:p>
    <w:p w:rsidR="00AE755E" w:rsidRPr="007F7CEB" w:rsidRDefault="00AE755E" w:rsidP="00AE755E">
      <w:pPr>
        <w:spacing w:after="0"/>
        <w:jc w:val="center"/>
        <w:rPr>
          <w:rFonts w:ascii="Times New Roman" w:hAnsi="Times New Roman" w:cs="Times New Roman"/>
          <w:sz w:val="24"/>
          <w:szCs w:val="24"/>
          <w:lang w:val="ro-RO"/>
        </w:rPr>
      </w:pPr>
      <w:r w:rsidRPr="007F7CEB">
        <w:rPr>
          <w:rFonts w:ascii="Times New Roman" w:hAnsi="Times New Roman" w:cs="Times New Roman"/>
          <w:noProof/>
          <w:sz w:val="24"/>
          <w:szCs w:val="24"/>
          <w:lang w:eastAsia="en-GB"/>
        </w:rPr>
        <w:lastRenderedPageBreak/>
        <w:drawing>
          <wp:inline distT="0" distB="0" distL="0" distR="0">
            <wp:extent cx="5409287" cy="3463637"/>
            <wp:effectExtent l="0" t="0" r="1270" b="3810"/>
            <wp:docPr id="21507"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507" name="Chart 2"/>
                    <pic:cNvPicPr>
                      <a:picLocks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1581" cy="3465106"/>
                    </a:xfrm>
                    <a:prstGeom prst="rect">
                      <a:avLst/>
                    </a:prstGeom>
                    <a:noFill/>
                    <a:ln>
                      <a:noFill/>
                    </a:ln>
                    <a:extLst/>
                  </pic:spPr>
                </pic:pic>
              </a:graphicData>
            </a:graphic>
          </wp:inline>
        </w:drawing>
      </w:r>
    </w:p>
    <w:p w:rsidR="00AE755E" w:rsidRPr="007F7CEB" w:rsidRDefault="00AD482F" w:rsidP="00AE755E">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Fig. 5</w:t>
      </w:r>
      <w:r w:rsidR="00AE755E" w:rsidRPr="007F7CEB">
        <w:rPr>
          <w:rFonts w:ascii="Times New Roman" w:hAnsi="Times New Roman" w:cs="Times New Roman"/>
          <w:sz w:val="24"/>
          <w:szCs w:val="24"/>
          <w:lang w:val="ro-RO"/>
        </w:rPr>
        <w:t>. Rezultatele evaluării în vederea acreditării cercetării din universităţi</w:t>
      </w:r>
    </w:p>
    <w:p w:rsidR="00AE755E" w:rsidRDefault="00AE755E" w:rsidP="00AE755E">
      <w:pPr>
        <w:spacing w:after="0"/>
        <w:jc w:val="both"/>
        <w:rPr>
          <w:rFonts w:ascii="Times New Roman" w:hAnsi="Times New Roman" w:cs="Times New Roman"/>
          <w:sz w:val="24"/>
          <w:szCs w:val="24"/>
          <w:lang w:val="ro-RO"/>
        </w:rPr>
      </w:pPr>
    </w:p>
    <w:p w:rsidR="00AE755E" w:rsidRPr="007F7CEB" w:rsidRDefault="00AE755E" w:rsidP="00AE755E">
      <w:pPr>
        <w:spacing w:after="0"/>
        <w:jc w:val="both"/>
        <w:rPr>
          <w:rFonts w:ascii="Times New Roman" w:hAnsi="Times New Roman" w:cs="Times New Roman"/>
          <w:sz w:val="24"/>
          <w:szCs w:val="24"/>
          <w:lang w:val="ro-RO"/>
        </w:rPr>
      </w:pPr>
    </w:p>
    <w:p w:rsidR="00AE755E" w:rsidRDefault="00AE755E" w:rsidP="00AE755E">
      <w:pPr>
        <w:spacing w:after="0"/>
        <w:jc w:val="both"/>
        <w:rPr>
          <w:rFonts w:ascii="Times New Roman" w:hAnsi="Times New Roman" w:cs="Times New Roman"/>
          <w:b/>
          <w:sz w:val="24"/>
          <w:szCs w:val="24"/>
          <w:lang w:val="ro-RO"/>
        </w:rPr>
      </w:pPr>
      <w:r w:rsidRPr="007F7CEB">
        <w:rPr>
          <w:rFonts w:ascii="Times New Roman" w:hAnsi="Times New Roman" w:cs="Times New Roman"/>
          <w:b/>
          <w:sz w:val="24"/>
          <w:szCs w:val="24"/>
          <w:lang w:val="ro-RO"/>
        </w:rPr>
        <w:tab/>
        <w:t>Exerciţiul de clasificare a universităţilor şi ierarhizare a programelor de studii</w:t>
      </w:r>
    </w:p>
    <w:p w:rsidR="00AE755E" w:rsidRPr="007F7CEB" w:rsidRDefault="00AE755E" w:rsidP="00AE755E">
      <w:pPr>
        <w:ind w:firstLine="720"/>
        <w:jc w:val="both"/>
        <w:rPr>
          <w:rFonts w:ascii="Times New Roman" w:hAnsi="Times New Roman" w:cs="Times New Roman"/>
          <w:color w:val="333333"/>
          <w:sz w:val="24"/>
          <w:szCs w:val="24"/>
          <w:lang w:val="ro-RO"/>
        </w:rPr>
      </w:pPr>
      <w:r w:rsidRPr="007F7CEB">
        <w:rPr>
          <w:rFonts w:ascii="Times New Roman" w:hAnsi="Times New Roman" w:cs="Times New Roman"/>
          <w:color w:val="333333"/>
          <w:sz w:val="24"/>
          <w:szCs w:val="24"/>
          <w:lang w:val="ro-RO"/>
        </w:rPr>
        <w:t xml:space="preserve">Metodologia de evaluare este instrumentul prin care este realizată clasificarea universităţilor în trei categorii, conform art. 193 din Legea Educaţiei Naţionale, nr. 1/2011, publicată în Monitorul Oficial nr. 18, din 10 ianuarie 2011 (denumită, în continuare, L.E.N.): </w:t>
      </w:r>
    </w:p>
    <w:p w:rsidR="00AE755E" w:rsidRPr="007F7CEB" w:rsidRDefault="00AE755E" w:rsidP="00AE755E">
      <w:pPr>
        <w:spacing w:after="0" w:line="240" w:lineRule="auto"/>
        <w:ind w:left="709"/>
        <w:rPr>
          <w:rFonts w:ascii="Times New Roman" w:hAnsi="Times New Roman" w:cs="Times New Roman"/>
          <w:color w:val="333333"/>
          <w:sz w:val="24"/>
          <w:szCs w:val="24"/>
          <w:lang w:val="ro-RO"/>
        </w:rPr>
      </w:pPr>
      <w:r w:rsidRPr="007F7CEB">
        <w:rPr>
          <w:rFonts w:ascii="Times New Roman" w:hAnsi="Times New Roman" w:cs="Times New Roman"/>
          <w:color w:val="333333"/>
          <w:sz w:val="24"/>
          <w:szCs w:val="24"/>
          <w:lang w:val="ro-RO"/>
        </w:rPr>
        <w:t xml:space="preserve">(a) </w:t>
      </w:r>
      <w:r w:rsidRPr="007F7CEB">
        <w:rPr>
          <w:rStyle w:val="Emphasis"/>
          <w:rFonts w:ascii="Times New Roman" w:hAnsi="Times New Roman" w:cs="Times New Roman"/>
          <w:color w:val="333333"/>
          <w:sz w:val="24"/>
          <w:szCs w:val="24"/>
          <w:lang w:val="ro-RO"/>
        </w:rPr>
        <w:t>universităţi centrate pe educaţie</w:t>
      </w:r>
      <w:r w:rsidRPr="007F7CEB">
        <w:rPr>
          <w:rFonts w:ascii="Times New Roman" w:hAnsi="Times New Roman" w:cs="Times New Roman"/>
          <w:color w:val="333333"/>
          <w:sz w:val="24"/>
          <w:szCs w:val="24"/>
          <w:lang w:val="ro-RO"/>
        </w:rPr>
        <w:t>;</w:t>
      </w:r>
    </w:p>
    <w:p w:rsidR="00AE755E" w:rsidRPr="007F7CEB" w:rsidRDefault="00AE755E" w:rsidP="00AE755E">
      <w:pPr>
        <w:spacing w:after="0" w:line="240" w:lineRule="auto"/>
        <w:ind w:left="709"/>
        <w:rPr>
          <w:rFonts w:ascii="Times New Roman" w:hAnsi="Times New Roman" w:cs="Times New Roman"/>
          <w:color w:val="333333"/>
          <w:sz w:val="24"/>
          <w:szCs w:val="24"/>
          <w:lang w:val="ro-RO"/>
        </w:rPr>
      </w:pPr>
      <w:r w:rsidRPr="007F7CEB">
        <w:rPr>
          <w:rFonts w:ascii="Times New Roman" w:hAnsi="Times New Roman" w:cs="Times New Roman"/>
          <w:color w:val="333333"/>
          <w:sz w:val="24"/>
          <w:szCs w:val="24"/>
          <w:lang w:val="ro-RO"/>
        </w:rPr>
        <w:t xml:space="preserve">(b) </w:t>
      </w:r>
      <w:r w:rsidRPr="007F7CEB">
        <w:rPr>
          <w:rStyle w:val="Emphasis"/>
          <w:rFonts w:ascii="Times New Roman" w:hAnsi="Times New Roman" w:cs="Times New Roman"/>
          <w:color w:val="333333"/>
          <w:sz w:val="24"/>
          <w:szCs w:val="24"/>
          <w:lang w:val="ro-RO"/>
        </w:rPr>
        <w:t>universităţi de educaţie şi cercetare ştiinţifică, sau universităţi de educaţie şi creaţie artistic</w:t>
      </w:r>
      <w:bookmarkStart w:id="9" w:name="_GoBack"/>
      <w:bookmarkEnd w:id="9"/>
      <w:r w:rsidRPr="007F7CEB">
        <w:rPr>
          <w:rStyle w:val="Emphasis"/>
          <w:rFonts w:ascii="Times New Roman" w:hAnsi="Times New Roman" w:cs="Times New Roman"/>
          <w:color w:val="333333"/>
          <w:sz w:val="24"/>
          <w:szCs w:val="24"/>
          <w:lang w:val="ro-RO"/>
        </w:rPr>
        <w:t>ă</w:t>
      </w:r>
      <w:r w:rsidRPr="007F7CEB">
        <w:rPr>
          <w:rFonts w:ascii="Times New Roman" w:hAnsi="Times New Roman" w:cs="Times New Roman"/>
          <w:color w:val="333333"/>
          <w:sz w:val="24"/>
          <w:szCs w:val="24"/>
          <w:lang w:val="ro-RO"/>
        </w:rPr>
        <w:t>;</w:t>
      </w:r>
    </w:p>
    <w:p w:rsidR="00AE755E" w:rsidRPr="007F7CEB" w:rsidRDefault="00AE755E" w:rsidP="00AE755E">
      <w:pPr>
        <w:spacing w:after="0" w:line="240" w:lineRule="auto"/>
        <w:ind w:left="709"/>
        <w:rPr>
          <w:rFonts w:ascii="Times New Roman" w:hAnsi="Times New Roman" w:cs="Times New Roman"/>
          <w:color w:val="333333"/>
          <w:sz w:val="24"/>
          <w:szCs w:val="24"/>
          <w:lang w:val="ro-RO"/>
        </w:rPr>
      </w:pPr>
      <w:r w:rsidRPr="007F7CEB">
        <w:rPr>
          <w:rFonts w:ascii="Times New Roman" w:hAnsi="Times New Roman" w:cs="Times New Roman"/>
          <w:color w:val="333333"/>
          <w:sz w:val="24"/>
          <w:szCs w:val="24"/>
          <w:lang w:val="ro-RO"/>
        </w:rPr>
        <w:t xml:space="preserve">(c) </w:t>
      </w:r>
      <w:r w:rsidRPr="007F7CEB">
        <w:rPr>
          <w:rStyle w:val="Emphasis"/>
          <w:rFonts w:ascii="Times New Roman" w:hAnsi="Times New Roman" w:cs="Times New Roman"/>
          <w:color w:val="333333"/>
          <w:sz w:val="24"/>
          <w:szCs w:val="24"/>
          <w:lang w:val="ro-RO"/>
        </w:rPr>
        <w:t>universităţi de cercetare avansată şi educaţie</w:t>
      </w:r>
      <w:r w:rsidRPr="007F7CEB">
        <w:rPr>
          <w:rFonts w:ascii="Times New Roman" w:hAnsi="Times New Roman" w:cs="Times New Roman"/>
          <w:color w:val="333333"/>
          <w:sz w:val="24"/>
          <w:szCs w:val="24"/>
          <w:lang w:val="ro-RO"/>
        </w:rPr>
        <w:t>.</w:t>
      </w:r>
    </w:p>
    <w:p w:rsidR="00AE755E" w:rsidRPr="007F7CEB" w:rsidRDefault="00AE755E" w:rsidP="00AE755E">
      <w:pPr>
        <w:ind w:firstLine="585"/>
        <w:jc w:val="both"/>
        <w:rPr>
          <w:rFonts w:ascii="Times New Roman" w:hAnsi="Times New Roman" w:cs="Times New Roman"/>
          <w:color w:val="333333"/>
          <w:sz w:val="24"/>
          <w:szCs w:val="24"/>
          <w:lang w:val="ro-RO"/>
        </w:rPr>
      </w:pPr>
      <w:r w:rsidRPr="007F7CEB">
        <w:rPr>
          <w:rFonts w:ascii="Times New Roman" w:hAnsi="Times New Roman" w:cs="Times New Roman"/>
          <w:color w:val="333333"/>
          <w:sz w:val="24"/>
          <w:szCs w:val="24"/>
          <w:lang w:val="ro-RO"/>
        </w:rPr>
        <w:t>De asemenea, metodologia de evaluare reprezintă un instrument prin care este realizată ierarhizarea programelor de studii universitare.</w:t>
      </w:r>
    </w:p>
    <w:p w:rsidR="00AE755E" w:rsidRPr="007F7CEB" w:rsidRDefault="00AE755E" w:rsidP="00AE755E">
      <w:pPr>
        <w:ind w:firstLine="585"/>
        <w:jc w:val="both"/>
        <w:rPr>
          <w:rFonts w:ascii="Times New Roman" w:hAnsi="Times New Roman" w:cs="Times New Roman"/>
          <w:color w:val="333333"/>
          <w:sz w:val="24"/>
          <w:szCs w:val="24"/>
          <w:lang w:val="ro-RO"/>
        </w:rPr>
      </w:pPr>
      <w:r w:rsidRPr="007F7CEB">
        <w:rPr>
          <w:rFonts w:ascii="Times New Roman" w:hAnsi="Times New Roman" w:cs="Times New Roman"/>
          <w:color w:val="333333"/>
          <w:sz w:val="24"/>
          <w:szCs w:val="24"/>
          <w:lang w:val="ro-RO"/>
        </w:rPr>
        <w:t xml:space="preserve">Metodologia de evaluare permite clasificarea universităţilor şi ierarhizarea programelor de studii universitare în baza unui sistem de arii universitare de interes şi a unor standarde şi indicatori. </w:t>
      </w:r>
    </w:p>
    <w:p w:rsidR="00AE755E" w:rsidRPr="007F7CEB" w:rsidRDefault="00AE755E" w:rsidP="00AE755E">
      <w:pPr>
        <w:ind w:firstLine="585"/>
        <w:jc w:val="both"/>
        <w:rPr>
          <w:rFonts w:ascii="Times New Roman" w:hAnsi="Times New Roman" w:cs="Times New Roman"/>
          <w:color w:val="333333"/>
          <w:sz w:val="24"/>
          <w:szCs w:val="24"/>
          <w:lang w:val="ro-RO"/>
        </w:rPr>
      </w:pPr>
      <w:r w:rsidRPr="007F7CEB">
        <w:rPr>
          <w:rStyle w:val="Strong"/>
          <w:rFonts w:ascii="Times New Roman" w:hAnsi="Times New Roman" w:cs="Times New Roman"/>
          <w:b w:val="0"/>
          <w:color w:val="333333"/>
          <w:sz w:val="24"/>
          <w:szCs w:val="24"/>
          <w:lang w:val="ro-RO"/>
        </w:rPr>
        <w:t xml:space="preserve">Ca urmare a emiterii Ordinului ministrului, educaţiei, cercetării, tineretului şi sportului nr. 4072/2011, Ministerul Educaţiei, Cercetării, Tineretului şi Sportului demarează acţiunea de colectare şi prelucrare a datelor, acestea fiind centralizate la </w:t>
      </w:r>
      <w:hyperlink r:id="rId23" w:history="1">
        <w:r w:rsidRPr="007F7CEB">
          <w:rPr>
            <w:rStyle w:val="Hyperlink"/>
            <w:rFonts w:ascii="Times New Roman" w:hAnsi="Times New Roman" w:cs="Times New Roman"/>
            <w:sz w:val="24"/>
            <w:szCs w:val="24"/>
            <w:lang w:val="ro-RO"/>
          </w:rPr>
          <w:t>http://chestionar.uefiscdi.ro</w:t>
        </w:r>
      </w:hyperlink>
      <w:r w:rsidRPr="007F7CEB">
        <w:rPr>
          <w:lang w:val="ro-RO"/>
        </w:rPr>
        <w:t>.</w:t>
      </w:r>
    </w:p>
    <w:p w:rsidR="00AE755E" w:rsidRPr="007F7CEB" w:rsidRDefault="00AE755E" w:rsidP="00AE755E">
      <w:pPr>
        <w:shd w:val="clear" w:color="auto" w:fill="FFFFFF"/>
        <w:ind w:firstLine="585"/>
        <w:jc w:val="both"/>
        <w:rPr>
          <w:rFonts w:ascii="Times New Roman" w:hAnsi="Times New Roman" w:cs="Times New Roman"/>
          <w:sz w:val="24"/>
          <w:szCs w:val="24"/>
          <w:lang w:val="ro-RO" w:eastAsia="en-GB"/>
        </w:rPr>
      </w:pPr>
      <w:r w:rsidRPr="007F7CEB">
        <w:rPr>
          <w:rFonts w:ascii="Times New Roman" w:hAnsi="Times New Roman" w:cs="Times New Roman"/>
          <w:sz w:val="24"/>
          <w:szCs w:val="24"/>
          <w:lang w:val="ro-RO" w:eastAsia="en-GB"/>
        </w:rPr>
        <w:t xml:space="preserve">Universitatea „Lucian Blaga” din Sibiu a fost clasificată ca universitate de educaţie şi cercetare ştiinţifică, </w:t>
      </w:r>
      <w:r w:rsidRPr="007F7CEB">
        <w:rPr>
          <w:rFonts w:ascii="Times New Roman" w:hAnsi="Times New Roman" w:cs="Times New Roman"/>
          <w:b/>
          <w:sz w:val="24"/>
          <w:szCs w:val="24"/>
          <w:lang w:val="ro-RO" w:eastAsia="en-GB"/>
        </w:rPr>
        <w:t>ocupând locul 18 din 85 de universităţi evaluate şi poziţia a VI–a în categoria universităţilor de educaţie şi cercetare.</w:t>
      </w:r>
    </w:p>
    <w:p w:rsidR="00AE755E" w:rsidRDefault="00AE755E" w:rsidP="00AE755E">
      <w:pPr>
        <w:shd w:val="clear" w:color="auto" w:fill="FFFFFF"/>
        <w:ind w:firstLine="585"/>
        <w:jc w:val="both"/>
        <w:rPr>
          <w:rFonts w:ascii="Times New Roman" w:hAnsi="Times New Roman" w:cs="Times New Roman"/>
          <w:sz w:val="24"/>
          <w:szCs w:val="24"/>
          <w:lang w:val="ro-RO" w:eastAsia="en-GB"/>
        </w:rPr>
      </w:pPr>
      <w:r w:rsidRPr="007F7CEB">
        <w:rPr>
          <w:rFonts w:ascii="Times New Roman" w:hAnsi="Times New Roman" w:cs="Times New Roman"/>
          <w:sz w:val="24"/>
          <w:szCs w:val="24"/>
          <w:lang w:val="ro-RO" w:eastAsia="en-GB"/>
        </w:rPr>
        <w:t>La capitolul „Ierarhizarea domeniilor”, rezultatele sunt următoarele: 7 domenii au primit calificativul A, adică sunt do</w:t>
      </w:r>
      <w:r w:rsidRPr="007F7CEB">
        <w:rPr>
          <w:rFonts w:ascii="Times New Roman" w:hAnsi="Times New Roman" w:cs="Times New Roman"/>
          <w:sz w:val="24"/>
          <w:szCs w:val="24"/>
          <w:lang w:val="ro-RO" w:eastAsia="en-GB"/>
        </w:rPr>
        <w:softHyphen/>
        <w:t>menii de top, iar 12 sunt do</w:t>
      </w:r>
      <w:r w:rsidRPr="007F7CEB">
        <w:rPr>
          <w:rFonts w:ascii="Times New Roman" w:hAnsi="Times New Roman" w:cs="Times New Roman"/>
          <w:sz w:val="24"/>
          <w:szCs w:val="24"/>
          <w:lang w:val="ro-RO" w:eastAsia="en-GB"/>
        </w:rPr>
        <w:softHyphen/>
        <w:t xml:space="preserve">menii bune, de categoria B. Există 13 domenii de categoria C şi 11 de categoria E. </w:t>
      </w:r>
    </w:p>
    <w:p w:rsidR="000065D5" w:rsidRPr="007F7CEB" w:rsidRDefault="000065D5" w:rsidP="00AE755E">
      <w:pPr>
        <w:shd w:val="clear" w:color="auto" w:fill="FFFFFF"/>
        <w:ind w:firstLine="585"/>
        <w:jc w:val="both"/>
        <w:rPr>
          <w:rFonts w:ascii="Times New Roman" w:hAnsi="Times New Roman" w:cs="Times New Roman"/>
          <w:sz w:val="24"/>
          <w:szCs w:val="24"/>
          <w:lang w:val="ro-RO" w:eastAsia="en-GB"/>
        </w:rPr>
      </w:pPr>
    </w:p>
    <w:p w:rsidR="00AE755E" w:rsidRPr="007F7CEB" w:rsidRDefault="00AE755E" w:rsidP="00AE755E">
      <w:pPr>
        <w:spacing w:after="0"/>
        <w:ind w:firstLine="585"/>
        <w:jc w:val="both"/>
        <w:rPr>
          <w:rFonts w:ascii="Times New Roman" w:hAnsi="Times New Roman" w:cs="Times New Roman"/>
          <w:b/>
          <w:sz w:val="24"/>
          <w:szCs w:val="24"/>
          <w:lang w:val="ro-RO"/>
        </w:rPr>
      </w:pPr>
      <w:r w:rsidRPr="007F7CEB">
        <w:rPr>
          <w:rFonts w:ascii="Times New Roman" w:hAnsi="Times New Roman" w:cs="Times New Roman"/>
          <w:b/>
          <w:sz w:val="24"/>
          <w:szCs w:val="24"/>
          <w:lang w:val="ro-RO"/>
        </w:rPr>
        <w:lastRenderedPageBreak/>
        <w:t>Evaluarea anuală CNCSIS / CNFIS. Indicatorul IC6, calitatea cercetării ştiinţifice</w:t>
      </w:r>
    </w:p>
    <w:p w:rsidR="00AE755E" w:rsidRPr="007F7CEB" w:rsidRDefault="00AE755E" w:rsidP="00AE755E">
      <w:pPr>
        <w:spacing w:after="0"/>
        <w:ind w:firstLine="585"/>
        <w:jc w:val="both"/>
        <w:rPr>
          <w:rFonts w:ascii="Times New Roman" w:hAnsi="Times New Roman" w:cs="Times New Roman"/>
          <w:sz w:val="24"/>
          <w:szCs w:val="24"/>
          <w:lang w:val="ro-RO"/>
        </w:rPr>
      </w:pPr>
      <w:r w:rsidRPr="007F7CEB">
        <w:rPr>
          <w:rFonts w:ascii="Times New Roman" w:eastAsia="MS Mincho" w:hAnsi="Times New Roman" w:cs="Times New Roman"/>
          <w:sz w:val="24"/>
          <w:szCs w:val="24"/>
          <w:lang w:val="ro-RO" w:eastAsia="ja-JP"/>
        </w:rPr>
        <w:t>Rezultatele pentru acest indicator de calitate au influenţat, încă de la începutul aplicării acestuia (anul 2003), o pondere de 3% din finanţarea de bază (cea mai mare pondere atribuită vreunui indicator de calitate), iar în urma semnalelor transmise de universităţi şi în acord cu direcţiile strategice de la nivel naţional şi european, de susţinere a procesului de întărire a acestei componente de cercetare din universităţi, începând cu anul 2008 acest procent a crescut la 7% din alocaţiile bugetare destinate finanţării de bază anuale:</w:t>
      </w:r>
      <w:r w:rsidRPr="007F7CEB">
        <w:rPr>
          <w:rFonts w:ascii="Times New Roman" w:hAnsi="Times New Roman" w:cs="Times New Roman"/>
          <w:lang w:val="ro-RO"/>
        </w:rPr>
        <w:t xml:space="preserve"> </w:t>
      </w:r>
      <w:hyperlink r:id="rId24" w:history="1">
        <w:r w:rsidRPr="007F7CEB">
          <w:rPr>
            <w:rStyle w:val="Hyperlink"/>
            <w:rFonts w:ascii="Times New Roman" w:hAnsi="Times New Roman" w:cs="Times New Roman"/>
            <w:sz w:val="24"/>
            <w:szCs w:val="24"/>
            <w:lang w:val="ro-RO"/>
          </w:rPr>
          <w:t>http://www.cnfis.ro/</w:t>
        </w:r>
      </w:hyperlink>
      <w:r w:rsidRPr="007F7CEB">
        <w:rPr>
          <w:rFonts w:ascii="Times New Roman" w:hAnsi="Times New Roman" w:cs="Times New Roman"/>
          <w:sz w:val="24"/>
          <w:szCs w:val="24"/>
          <w:lang w:val="ro-RO"/>
        </w:rPr>
        <w:t>. În anexa 2, tabelul 1, se prezintă indicatorii după care se realizau astfel de evaluări.</w:t>
      </w:r>
    </w:p>
    <w:p w:rsidR="00AE755E" w:rsidRPr="007F7CEB" w:rsidRDefault="00AE755E" w:rsidP="00AE755E">
      <w:pPr>
        <w:spacing w:after="0"/>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ab/>
        <w:t xml:space="preserve">Într-o evaluare realizată pentru perioada 2003–2007, ULBS se află pe </w:t>
      </w:r>
      <w:r w:rsidRPr="007F7CEB">
        <w:rPr>
          <w:rFonts w:ascii="Times New Roman" w:hAnsi="Times New Roman" w:cs="Times New Roman"/>
          <w:b/>
          <w:sz w:val="24"/>
          <w:szCs w:val="24"/>
          <w:lang w:val="ro-RO"/>
        </w:rPr>
        <w:t xml:space="preserve">poziţia 20 </w:t>
      </w:r>
      <w:r w:rsidRPr="007F7CEB">
        <w:rPr>
          <w:rFonts w:ascii="Times New Roman" w:hAnsi="Times New Roman" w:cs="Times New Roman"/>
          <w:sz w:val="24"/>
          <w:szCs w:val="24"/>
          <w:lang w:val="ro-RO"/>
        </w:rPr>
        <w:t xml:space="preserve">(poziţie menţinută şi la raportările din 2008–2010), în funcţie de valoarea indicatorului IC6, calitatea cercetării ştiinţifice: </w:t>
      </w:r>
      <w:hyperlink r:id="rId25" w:history="1">
        <w:r w:rsidRPr="007F7CEB">
          <w:rPr>
            <w:rStyle w:val="Hyperlink"/>
            <w:rFonts w:ascii="Times New Roman" w:hAnsi="Times New Roman" w:cs="Times New Roman"/>
            <w:sz w:val="24"/>
            <w:szCs w:val="24"/>
            <w:lang w:val="ro-RO"/>
          </w:rPr>
          <w:t>http://www.cnfis.ro/documente/011508-analizaIC6-draft.pdf</w:t>
        </w:r>
      </w:hyperlink>
      <w:r w:rsidR="00AD482F">
        <w:rPr>
          <w:rFonts w:ascii="Times New Roman" w:hAnsi="Times New Roman" w:cs="Times New Roman"/>
          <w:sz w:val="24"/>
          <w:szCs w:val="24"/>
          <w:lang w:val="ro-RO"/>
        </w:rPr>
        <w:t xml:space="preserve">  (fig. 6</w:t>
      </w:r>
      <w:r w:rsidRPr="007F7CEB">
        <w:rPr>
          <w:rFonts w:ascii="Times New Roman" w:hAnsi="Times New Roman" w:cs="Times New Roman"/>
          <w:sz w:val="24"/>
          <w:szCs w:val="24"/>
          <w:lang w:val="ro-RO"/>
        </w:rPr>
        <w:t>).</w:t>
      </w:r>
    </w:p>
    <w:p w:rsidR="00AE755E" w:rsidRPr="007F7CEB" w:rsidRDefault="00AE755E" w:rsidP="00AE755E">
      <w:pPr>
        <w:spacing w:after="0"/>
        <w:jc w:val="both"/>
        <w:rPr>
          <w:rFonts w:ascii="Times New Roman" w:hAnsi="Times New Roman" w:cs="Times New Roman"/>
          <w:b/>
          <w:sz w:val="24"/>
          <w:szCs w:val="24"/>
          <w:lang w:val="ro-RO"/>
        </w:rPr>
      </w:pPr>
      <w:r w:rsidRPr="007F7CEB">
        <w:rPr>
          <w:rFonts w:ascii="Times New Roman" w:hAnsi="Times New Roman" w:cs="Times New Roman"/>
          <w:b/>
          <w:sz w:val="24"/>
          <w:szCs w:val="24"/>
          <w:lang w:val="ro-RO"/>
        </w:rPr>
        <w:tab/>
      </w:r>
      <w:r w:rsidRPr="007F7CEB">
        <w:rPr>
          <w:rFonts w:ascii="Times New Roman" w:hAnsi="Times New Roman" w:cs="Times New Roman"/>
          <w:b/>
          <w:noProof/>
          <w:sz w:val="24"/>
          <w:szCs w:val="24"/>
          <w:lang w:eastAsia="en-GB"/>
        </w:rPr>
        <w:drawing>
          <wp:inline distT="0" distB="0" distL="0" distR="0">
            <wp:extent cx="6480175" cy="3930015"/>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03C03.tmp"/>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0175" cy="3930015"/>
                    </a:xfrm>
                    <a:prstGeom prst="rect">
                      <a:avLst/>
                    </a:prstGeom>
                  </pic:spPr>
                </pic:pic>
              </a:graphicData>
            </a:graphic>
          </wp:inline>
        </w:drawing>
      </w:r>
    </w:p>
    <w:p w:rsidR="00AE755E" w:rsidRPr="007F7CEB" w:rsidRDefault="00AE755E" w:rsidP="00AE755E">
      <w:pPr>
        <w:spacing w:after="0"/>
        <w:jc w:val="both"/>
        <w:rPr>
          <w:rFonts w:ascii="Times New Roman" w:hAnsi="Times New Roman" w:cs="Times New Roman"/>
          <w:b/>
          <w:sz w:val="24"/>
          <w:szCs w:val="24"/>
          <w:lang w:val="ro-RO"/>
        </w:rPr>
      </w:pPr>
    </w:p>
    <w:p w:rsidR="00AE755E" w:rsidRPr="007F7CEB" w:rsidRDefault="00AD482F" w:rsidP="00AE755E">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Fig. 6</w:t>
      </w:r>
      <w:r w:rsidR="00AE755E" w:rsidRPr="007F7CEB">
        <w:rPr>
          <w:rFonts w:ascii="Times New Roman" w:hAnsi="Times New Roman" w:cs="Times New Roman"/>
          <w:sz w:val="24"/>
          <w:szCs w:val="24"/>
          <w:lang w:val="ro-RO"/>
        </w:rPr>
        <w:t>. Situaţia evolutivă a indicatorului IC6 în perioada 2003 - 2007</w:t>
      </w:r>
    </w:p>
    <w:p w:rsidR="00AE755E" w:rsidRPr="007F7CEB" w:rsidRDefault="00AE755E" w:rsidP="00AE755E">
      <w:pPr>
        <w:spacing w:after="0"/>
        <w:jc w:val="both"/>
        <w:rPr>
          <w:rFonts w:ascii="Times New Roman" w:hAnsi="Times New Roman" w:cs="Times New Roman"/>
          <w:b/>
          <w:sz w:val="24"/>
          <w:szCs w:val="24"/>
          <w:lang w:val="ro-RO"/>
        </w:rPr>
      </w:pPr>
    </w:p>
    <w:p w:rsidR="00AE755E" w:rsidRPr="007F7CEB" w:rsidRDefault="00AE755E" w:rsidP="00AE755E">
      <w:pPr>
        <w:spacing w:after="0"/>
        <w:ind w:firstLine="708"/>
        <w:jc w:val="both"/>
        <w:rPr>
          <w:rFonts w:ascii="Times New Roman" w:hAnsi="Times New Roman" w:cs="Times New Roman"/>
          <w:b/>
          <w:sz w:val="24"/>
          <w:szCs w:val="24"/>
          <w:lang w:val="ro-RO"/>
        </w:rPr>
      </w:pPr>
      <w:r w:rsidRPr="007F7CEB">
        <w:rPr>
          <w:rFonts w:ascii="Times New Roman" w:hAnsi="Times New Roman" w:cs="Times New Roman"/>
          <w:b/>
          <w:sz w:val="24"/>
          <w:szCs w:val="24"/>
          <w:lang w:val="ro-RO"/>
        </w:rPr>
        <w:t>Producţia ştiinţifică după ISI Web of Science şi Web of Knowledge</w:t>
      </w:r>
    </w:p>
    <w:p w:rsidR="00AE755E" w:rsidRPr="007F7CEB" w:rsidRDefault="00AE755E" w:rsidP="00AE755E">
      <w:pPr>
        <w:spacing w:after="0"/>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ab/>
        <w:t xml:space="preserve">În cadrul proiectului </w:t>
      </w:r>
      <w:r w:rsidRPr="007F7CEB">
        <w:rPr>
          <w:rFonts w:ascii="Times New Roman" w:hAnsi="Times New Roman" w:cs="Times New Roman"/>
          <w:i/>
          <w:sz w:val="24"/>
          <w:szCs w:val="24"/>
          <w:lang w:val="ro-RO"/>
        </w:rPr>
        <w:t>Studii doctorale în România</w:t>
      </w:r>
      <w:r w:rsidRPr="007F7CEB">
        <w:rPr>
          <w:rFonts w:ascii="Times New Roman" w:hAnsi="Times New Roman" w:cs="Times New Roman"/>
          <w:sz w:val="24"/>
          <w:szCs w:val="24"/>
          <w:lang w:val="ro-RO"/>
        </w:rPr>
        <w:t xml:space="preserve"> </w:t>
      </w:r>
      <w:hyperlink r:id="rId27" w:history="1">
        <w:r w:rsidRPr="007F7CEB">
          <w:rPr>
            <w:rStyle w:val="Hyperlink"/>
            <w:rFonts w:ascii="Times New Roman" w:hAnsi="Times New Roman" w:cs="Times New Roman"/>
            <w:sz w:val="24"/>
            <w:szCs w:val="24"/>
            <w:lang w:val="ro-RO"/>
          </w:rPr>
          <w:t>http://www.studii-doctorale.ro</w:t>
        </w:r>
      </w:hyperlink>
      <w:r w:rsidRPr="007F7CEB">
        <w:rPr>
          <w:rFonts w:ascii="Times New Roman" w:hAnsi="Times New Roman" w:cs="Times New Roman"/>
          <w:sz w:val="24"/>
          <w:szCs w:val="24"/>
          <w:lang w:val="ro-RO"/>
        </w:rPr>
        <w:t xml:space="preserve"> autorii au realizat o analiză a producţiei ştiinţifice din sistemul ISI (articole în reviste şi proceeding-uri) din instituţiile conducătoare de doctorat din România (inclusiv Academia Română). Luând ca interval perioada 2005-2008 şi 57 de instituţii conducătoare de doctorat, ULBS se găseşte pe </w:t>
      </w:r>
      <w:r>
        <w:rPr>
          <w:rFonts w:ascii="Times New Roman" w:hAnsi="Times New Roman" w:cs="Times New Roman"/>
          <w:b/>
          <w:sz w:val="24"/>
          <w:szCs w:val="24"/>
          <w:lang w:val="ro-RO"/>
        </w:rPr>
        <w:t>poziţia a 14</w:t>
      </w:r>
      <w:r w:rsidRPr="007F7CEB">
        <w:rPr>
          <w:rFonts w:ascii="Times New Roman" w:hAnsi="Times New Roman" w:cs="Times New Roman"/>
          <w:b/>
          <w:sz w:val="24"/>
          <w:szCs w:val="24"/>
          <w:lang w:val="ro-RO"/>
        </w:rPr>
        <w:t>–a, cu 2,42%</w:t>
      </w:r>
      <w:r w:rsidRPr="007F7CEB">
        <w:rPr>
          <w:rFonts w:ascii="Times New Roman" w:hAnsi="Times New Roman" w:cs="Times New Roman"/>
          <w:sz w:val="24"/>
          <w:szCs w:val="24"/>
          <w:lang w:val="ro-RO"/>
        </w:rPr>
        <w:t xml:space="preserve"> din totalul lucrărilor ISI publicate în acest interval. </w:t>
      </w:r>
    </w:p>
    <w:p w:rsidR="00AE755E" w:rsidRPr="007F7CEB" w:rsidRDefault="00AE755E" w:rsidP="00AE755E">
      <w:pPr>
        <w:spacing w:after="0"/>
        <w:ind w:firstLine="708"/>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 xml:space="preserve">Ad Astra realizează ierarhizări similare încă din anul 2001 urmărind producţia ştiinţifică din universităţi (articole în reviste cotate ISI), raportat la numărul de cadre didactice </w:t>
      </w:r>
      <w:hyperlink r:id="rId28" w:history="1">
        <w:r w:rsidRPr="007F7CEB">
          <w:rPr>
            <w:rStyle w:val="Hyperlink"/>
            <w:rFonts w:ascii="Times New Roman" w:hAnsi="Times New Roman" w:cs="Times New Roman"/>
            <w:sz w:val="24"/>
            <w:szCs w:val="24"/>
            <w:lang w:val="ro-RO"/>
          </w:rPr>
          <w:t>http://ad-astra.ro</w:t>
        </w:r>
      </w:hyperlink>
      <w:r w:rsidRPr="007F7CEB">
        <w:rPr>
          <w:rFonts w:ascii="Times New Roman" w:hAnsi="Times New Roman" w:cs="Times New Roman"/>
          <w:sz w:val="24"/>
          <w:szCs w:val="24"/>
          <w:lang w:val="ro-RO"/>
        </w:rPr>
        <w:t xml:space="preserve"> . Astfel de ierarhizări sunt deseori criticate deoarece sunt mult prea simpliste, limitându-se la un singur indicator. În intervalul 2002-2011 ULBS s-a clasat pe poziţia 25 în ceea ce priveşte articolele indexate şi pe poziţia 22 în ceea ce priveşte articolele publicate (în curs de indexare).</w:t>
      </w:r>
    </w:p>
    <w:p w:rsidR="00AE755E" w:rsidRDefault="00AE755E">
      <w:pPr>
        <w:rPr>
          <w:rFonts w:ascii="Times New Roman" w:hAnsi="Times New Roman" w:cs="Times New Roman"/>
          <w:sz w:val="24"/>
          <w:szCs w:val="24"/>
          <w:lang w:val="ro-RO"/>
        </w:rPr>
      </w:pPr>
    </w:p>
    <w:p w:rsidR="00AA72CB" w:rsidRPr="001A0410" w:rsidRDefault="009F1B1E" w:rsidP="0094486C">
      <w:pPr>
        <w:pStyle w:val="Heading1"/>
        <w:rPr>
          <w:i/>
        </w:rPr>
      </w:pPr>
      <w:bookmarkStart w:id="10" w:name="_Toc358748771"/>
      <w:r>
        <w:lastRenderedPageBreak/>
        <w:t>8</w:t>
      </w:r>
      <w:r w:rsidR="00246ED4">
        <w:t xml:space="preserve">. </w:t>
      </w:r>
      <w:r w:rsidRPr="007F7CEB">
        <w:t xml:space="preserve">Strategia </w:t>
      </w:r>
      <w:r>
        <w:t xml:space="preserve">şi obiectivele in domeniul </w:t>
      </w:r>
      <w:r w:rsidR="00246ED4">
        <w:t xml:space="preserve">CDI </w:t>
      </w:r>
      <w:r w:rsidR="00F62EF3" w:rsidRPr="00F6019C">
        <w:t>î</w:t>
      </w:r>
      <w:r w:rsidRPr="00F6019C">
        <w:t>n</w:t>
      </w:r>
      <w:r>
        <w:t xml:space="preserve"> contextul strategiei ULBS 2020</w:t>
      </w:r>
      <w:bookmarkEnd w:id="10"/>
    </w:p>
    <w:p w:rsidR="00AA72CB" w:rsidRPr="007F7CEB" w:rsidRDefault="00AA72CB" w:rsidP="00AA72CB">
      <w:pPr>
        <w:spacing w:after="0"/>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ab/>
        <w:t>Prima strategie destinată cercetării ştiinţifice a fost realizată în anul 2006 şi viza intervalul 2007-2013. Criza financiară, subfinanţarea cercetării, legislaţia în continuă schimbare (cum ar fi de exemplu criteriile de promovare) au adus un mediu foarte diferit de cel prognozat în 2006, ceea ce a atras în timp declinul activităţii de cercetare ştiinţifică.</w:t>
      </w:r>
    </w:p>
    <w:p w:rsidR="00AA72CB" w:rsidRPr="007F7CEB" w:rsidRDefault="00AA72CB" w:rsidP="00AA72CB">
      <w:pPr>
        <w:spacing w:after="0"/>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ab/>
        <w:t xml:space="preserve">Pentru realizarea strategiei 2014-2020 s-a procedat la întocmirea unei analize SWOT, </w:t>
      </w:r>
      <w:r w:rsidRPr="00757D28">
        <w:rPr>
          <w:rFonts w:ascii="Times New Roman" w:hAnsi="Times New Roman" w:cs="Times New Roman"/>
          <w:sz w:val="24"/>
          <w:szCs w:val="24"/>
          <w:lang w:val="ro-RO"/>
        </w:rPr>
        <w:t>care  urmează să fie dezbătută dezbătută în Comisia Senatului pentru Cercetare Ştiinţifică şi în Consiliul Cercetării.</w:t>
      </w:r>
      <w:bookmarkStart w:id="11" w:name="_Toc160851042"/>
    </w:p>
    <w:p w:rsidR="00AA72CB" w:rsidRPr="007F7CEB" w:rsidRDefault="00AA72CB" w:rsidP="00AA72CB">
      <w:pPr>
        <w:spacing w:after="0"/>
        <w:jc w:val="both"/>
        <w:rPr>
          <w:rFonts w:ascii="Times New Roman" w:hAnsi="Times New Roman" w:cs="Times New Roman"/>
          <w:sz w:val="24"/>
          <w:szCs w:val="24"/>
          <w:lang w:val="ro-RO"/>
        </w:rPr>
      </w:pPr>
    </w:p>
    <w:p w:rsidR="00AA72CB" w:rsidRPr="007F7CEB" w:rsidRDefault="00AA72CB" w:rsidP="00AA72CB">
      <w:pPr>
        <w:ind w:firstLine="708"/>
        <w:rPr>
          <w:rFonts w:ascii="Times New Roman" w:hAnsi="Times New Roman" w:cs="Times New Roman"/>
          <w:b/>
          <w:sz w:val="28"/>
          <w:szCs w:val="28"/>
          <w:lang w:val="ro-RO"/>
        </w:rPr>
      </w:pPr>
      <w:r w:rsidRPr="007F7CEB">
        <w:rPr>
          <w:rFonts w:ascii="Times New Roman" w:hAnsi="Times New Roman" w:cs="Times New Roman"/>
          <w:b/>
          <w:sz w:val="28"/>
          <w:szCs w:val="28"/>
          <w:lang w:val="ro-RO"/>
        </w:rPr>
        <w:t>Analiza SWOT</w:t>
      </w:r>
      <w:bookmarkEnd w:id="11"/>
      <w:r w:rsidRPr="007F7CEB">
        <w:rPr>
          <w:rFonts w:ascii="Times New Roman" w:hAnsi="Times New Roman" w:cs="Times New Roman"/>
          <w:b/>
          <w:sz w:val="28"/>
          <w:szCs w:val="28"/>
          <w:lang w:val="ro-RO"/>
        </w:rPr>
        <w:t xml:space="preserve"> pentru activitatea de cercetare ştiinţifică</w:t>
      </w:r>
    </w:p>
    <w:p w:rsidR="00AA72CB" w:rsidRPr="007F7CEB" w:rsidRDefault="00AA72CB" w:rsidP="00AA72CB">
      <w:pPr>
        <w:ind w:firstLine="360"/>
        <w:rPr>
          <w:rFonts w:ascii="Times New Roman" w:hAnsi="Times New Roman" w:cs="Times New Roman"/>
          <w:b/>
          <w:sz w:val="24"/>
          <w:szCs w:val="24"/>
          <w:lang w:val="ro-RO"/>
        </w:rPr>
      </w:pPr>
      <w:bookmarkStart w:id="12" w:name="_Toc160851043"/>
      <w:r w:rsidRPr="007F7CEB">
        <w:rPr>
          <w:rFonts w:ascii="Times New Roman" w:hAnsi="Times New Roman" w:cs="Times New Roman"/>
          <w:b/>
          <w:sz w:val="24"/>
          <w:szCs w:val="24"/>
          <w:lang w:val="ro-RO"/>
        </w:rPr>
        <w:t>4a. Puncte tari</w:t>
      </w:r>
      <w:bookmarkEnd w:id="12"/>
      <w:r w:rsidRPr="007F7CEB">
        <w:rPr>
          <w:rFonts w:ascii="Times New Roman" w:hAnsi="Times New Roman" w:cs="Times New Roman"/>
          <w:b/>
          <w:sz w:val="24"/>
          <w:szCs w:val="24"/>
          <w:lang w:val="ro-RO"/>
        </w:rPr>
        <w:t xml:space="preserve"> </w:t>
      </w:r>
    </w:p>
    <w:p w:rsidR="00AA72CB" w:rsidRPr="007F7CEB" w:rsidRDefault="00AA72CB" w:rsidP="00F0010C">
      <w:pPr>
        <w:numPr>
          <w:ilvl w:val="0"/>
          <w:numId w:val="3"/>
        </w:numPr>
        <w:spacing w:after="0" w:line="240" w:lineRule="auto"/>
        <w:rPr>
          <w:rFonts w:ascii="Times New Roman" w:hAnsi="Times New Roman" w:cs="Times New Roman"/>
          <w:sz w:val="24"/>
          <w:szCs w:val="24"/>
          <w:lang w:val="ro-RO"/>
        </w:rPr>
      </w:pPr>
      <w:r w:rsidRPr="007F7CEB">
        <w:rPr>
          <w:rFonts w:ascii="Times New Roman" w:hAnsi="Times New Roman" w:cs="Times New Roman"/>
          <w:sz w:val="24"/>
          <w:szCs w:val="24"/>
          <w:lang w:val="ro-RO"/>
        </w:rPr>
        <w:t>Evaluările din ultimii ani ne-au dovedit că ne încadrăm în primele 20 de universităţi din România:</w:t>
      </w:r>
    </w:p>
    <w:p w:rsidR="00AA72CB" w:rsidRPr="007F7CEB" w:rsidRDefault="00AA72CB" w:rsidP="00F0010C">
      <w:pPr>
        <w:numPr>
          <w:ilvl w:val="0"/>
          <w:numId w:val="3"/>
        </w:numPr>
        <w:spacing w:after="0" w:line="240" w:lineRule="auto"/>
        <w:rPr>
          <w:rFonts w:ascii="Times New Roman" w:hAnsi="Times New Roman" w:cs="Times New Roman"/>
          <w:sz w:val="24"/>
          <w:szCs w:val="24"/>
          <w:lang w:val="ro-RO"/>
        </w:rPr>
      </w:pPr>
      <w:r w:rsidRPr="007F7CEB">
        <w:rPr>
          <w:rFonts w:ascii="Times New Roman" w:hAnsi="Times New Roman" w:cs="Times New Roman"/>
          <w:sz w:val="24"/>
          <w:szCs w:val="24"/>
          <w:lang w:val="ro-RO"/>
        </w:rPr>
        <w:t>Universitate de educaţie şi cercetare:</w:t>
      </w:r>
    </w:p>
    <w:p w:rsidR="00AA72CB" w:rsidRPr="007F7CEB" w:rsidRDefault="00AA72CB" w:rsidP="00F0010C">
      <w:pPr>
        <w:numPr>
          <w:ilvl w:val="0"/>
          <w:numId w:val="3"/>
        </w:numPr>
        <w:spacing w:after="0" w:line="240" w:lineRule="auto"/>
        <w:rPr>
          <w:rFonts w:ascii="Times New Roman" w:hAnsi="Times New Roman" w:cs="Times New Roman"/>
          <w:sz w:val="24"/>
          <w:szCs w:val="24"/>
          <w:lang w:val="ro-RO"/>
        </w:rPr>
      </w:pPr>
      <w:r w:rsidRPr="007F7CEB">
        <w:rPr>
          <w:rFonts w:ascii="Times New Roman" w:hAnsi="Times New Roman" w:cs="Times New Roman"/>
          <w:sz w:val="24"/>
          <w:szCs w:val="24"/>
          <w:lang w:val="ro-RO"/>
        </w:rPr>
        <w:t xml:space="preserve">Număr mare de domenii de doctorat, conducători de doctorat şi </w:t>
      </w:r>
      <w:r w:rsidRPr="007F7CEB">
        <w:rPr>
          <w:rStyle w:val="Strong"/>
          <w:rFonts w:ascii="Times New Roman" w:hAnsi="Times New Roman" w:cs="Times New Roman"/>
          <w:b w:val="0"/>
          <w:sz w:val="24"/>
          <w:szCs w:val="24"/>
          <w:lang w:val="ro-RO"/>
        </w:rPr>
        <w:t>doctoranzi;</w:t>
      </w:r>
      <w:r w:rsidRPr="007F7CEB">
        <w:rPr>
          <w:rFonts w:ascii="Times New Roman" w:hAnsi="Times New Roman" w:cs="Times New Roman"/>
          <w:sz w:val="24"/>
          <w:szCs w:val="24"/>
          <w:lang w:val="ro-RO"/>
        </w:rPr>
        <w:t xml:space="preserve"> </w:t>
      </w:r>
    </w:p>
    <w:p w:rsidR="00AA72CB" w:rsidRPr="007F7CEB" w:rsidRDefault="00AA72CB" w:rsidP="00F0010C">
      <w:pPr>
        <w:numPr>
          <w:ilvl w:val="0"/>
          <w:numId w:val="3"/>
        </w:numPr>
        <w:spacing w:after="0" w:line="240" w:lineRule="auto"/>
        <w:rPr>
          <w:rFonts w:ascii="Times New Roman" w:hAnsi="Times New Roman" w:cs="Times New Roman"/>
          <w:sz w:val="24"/>
          <w:szCs w:val="24"/>
          <w:lang w:val="ro-RO"/>
        </w:rPr>
      </w:pPr>
      <w:r w:rsidRPr="007F7CEB">
        <w:rPr>
          <w:rFonts w:ascii="Times New Roman" w:hAnsi="Times New Roman" w:cs="Times New Roman"/>
          <w:sz w:val="24"/>
          <w:szCs w:val="24"/>
          <w:lang w:val="ro-RO"/>
        </w:rPr>
        <w:t>Număr mare de programe de master acreditate;</w:t>
      </w:r>
    </w:p>
    <w:p w:rsidR="00AA72CB" w:rsidRPr="007F7CEB" w:rsidRDefault="00AA72CB" w:rsidP="00F0010C">
      <w:pPr>
        <w:numPr>
          <w:ilvl w:val="0"/>
          <w:numId w:val="3"/>
        </w:numPr>
        <w:spacing w:after="0" w:line="240" w:lineRule="auto"/>
        <w:rPr>
          <w:rFonts w:ascii="Times New Roman" w:hAnsi="Times New Roman" w:cs="Times New Roman"/>
          <w:sz w:val="24"/>
          <w:szCs w:val="24"/>
          <w:lang w:val="ro-RO"/>
        </w:rPr>
      </w:pPr>
      <w:r w:rsidRPr="007F7CEB">
        <w:rPr>
          <w:rFonts w:ascii="Times New Roman" w:hAnsi="Times New Roman" w:cs="Times New Roman"/>
          <w:sz w:val="24"/>
          <w:szCs w:val="24"/>
          <w:lang w:val="ro-RO"/>
        </w:rPr>
        <w:t>Personal relativ tânăr;</w:t>
      </w:r>
    </w:p>
    <w:p w:rsidR="00AA72CB" w:rsidRPr="007F7CEB" w:rsidRDefault="00AA72CB" w:rsidP="00F0010C">
      <w:pPr>
        <w:numPr>
          <w:ilvl w:val="0"/>
          <w:numId w:val="3"/>
        </w:numPr>
        <w:spacing w:after="0" w:line="240" w:lineRule="auto"/>
        <w:rPr>
          <w:rFonts w:ascii="Times New Roman" w:hAnsi="Times New Roman" w:cs="Times New Roman"/>
          <w:sz w:val="24"/>
          <w:szCs w:val="24"/>
          <w:lang w:val="ro-RO"/>
        </w:rPr>
      </w:pPr>
      <w:r w:rsidRPr="007F7CEB">
        <w:rPr>
          <w:rFonts w:ascii="Times New Roman" w:hAnsi="Times New Roman" w:cs="Times New Roman"/>
          <w:sz w:val="24"/>
          <w:szCs w:val="24"/>
          <w:lang w:val="ro-RO"/>
        </w:rPr>
        <w:t>Relaţii internaţionale bine dezvoltate, acorduri bilaterale cu multe instituţii;</w:t>
      </w:r>
    </w:p>
    <w:p w:rsidR="00AA72CB" w:rsidRPr="007F7CEB" w:rsidRDefault="00AA72CB" w:rsidP="00F0010C">
      <w:pPr>
        <w:numPr>
          <w:ilvl w:val="0"/>
          <w:numId w:val="3"/>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Stimularea cercetării prin premii destinate tinerilor cercetători (din anul 2001) şi studenţilor (din anul 2004);</w:t>
      </w:r>
    </w:p>
    <w:p w:rsidR="00AA72CB" w:rsidRPr="007F7CEB" w:rsidRDefault="00AA72CB" w:rsidP="00F0010C">
      <w:pPr>
        <w:numPr>
          <w:ilvl w:val="0"/>
          <w:numId w:val="3"/>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Colaborările cu companii, organizaţii din ţară şi din străinătate</w:t>
      </w:r>
      <w:r w:rsidRPr="007F7CEB">
        <w:rPr>
          <w:rFonts w:ascii="Times New Roman" w:hAnsi="Times New Roman" w:cs="Times New Roman"/>
          <w:sz w:val="24"/>
          <w:szCs w:val="24"/>
          <w:lang w:val="ro-RO"/>
        </w:rPr>
        <w:t>;</w:t>
      </w:r>
    </w:p>
    <w:p w:rsidR="00AA72CB" w:rsidRPr="007F7CEB" w:rsidRDefault="00AA72CB" w:rsidP="00F0010C">
      <w:pPr>
        <w:numPr>
          <w:ilvl w:val="0"/>
          <w:numId w:val="3"/>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Profil complex al cercetărilor, datorat şi diversităţii în domeniile de specializare ale celor 9 facultăţi;</w:t>
      </w:r>
    </w:p>
    <w:p w:rsidR="00AA72CB" w:rsidRPr="007F7CEB" w:rsidRDefault="00AA72CB" w:rsidP="00F0010C">
      <w:pPr>
        <w:numPr>
          <w:ilvl w:val="0"/>
          <w:numId w:val="3"/>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Centre de cercetare acreditate la nivel naţional;</w:t>
      </w:r>
    </w:p>
    <w:p w:rsidR="00AA72CB" w:rsidRPr="007F7CEB" w:rsidRDefault="00AA72CB" w:rsidP="00F0010C">
      <w:pPr>
        <w:numPr>
          <w:ilvl w:val="0"/>
          <w:numId w:val="3"/>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Facultăţi / departamente cu activitate de cercetare puternic</w:t>
      </w:r>
      <w:r w:rsidRPr="007F7CEB">
        <w:rPr>
          <w:rFonts w:ascii="Times New Roman" w:hAnsi="Times New Roman" w:cs="Times New Roman"/>
          <w:sz w:val="24"/>
          <w:szCs w:val="24"/>
          <w:lang w:val="ro-RO"/>
        </w:rPr>
        <w:t xml:space="preserve"> </w:t>
      </w:r>
      <w:r w:rsidRPr="007F7CEB">
        <w:rPr>
          <w:rStyle w:val="Strong"/>
          <w:rFonts w:ascii="Times New Roman" w:hAnsi="Times New Roman" w:cs="Times New Roman"/>
          <w:b w:val="0"/>
          <w:sz w:val="24"/>
          <w:szCs w:val="24"/>
          <w:lang w:val="ro-RO"/>
        </w:rPr>
        <w:t>dezvoltată;</w:t>
      </w:r>
      <w:r w:rsidRPr="007F7CEB">
        <w:rPr>
          <w:rFonts w:ascii="Times New Roman" w:hAnsi="Times New Roman" w:cs="Times New Roman"/>
          <w:sz w:val="24"/>
          <w:szCs w:val="24"/>
          <w:lang w:val="ro-RO"/>
        </w:rPr>
        <w:t xml:space="preserve"> </w:t>
      </w:r>
    </w:p>
    <w:p w:rsidR="00AA72CB" w:rsidRPr="007F7CEB" w:rsidRDefault="00AA72CB" w:rsidP="00F0010C">
      <w:pPr>
        <w:numPr>
          <w:ilvl w:val="0"/>
          <w:numId w:val="3"/>
        </w:numPr>
        <w:spacing w:after="0" w:line="240" w:lineRule="auto"/>
        <w:jc w:val="both"/>
        <w:rPr>
          <w:rStyle w:val="Strong"/>
          <w:rFonts w:ascii="Times New Roman" w:hAnsi="Times New Roman" w:cs="Times New Roman"/>
          <w:b w:val="0"/>
          <w:bCs w:val="0"/>
          <w:sz w:val="24"/>
          <w:szCs w:val="24"/>
          <w:lang w:val="ro-RO"/>
        </w:rPr>
      </w:pPr>
      <w:r w:rsidRPr="007F7CEB">
        <w:rPr>
          <w:rStyle w:val="Strong"/>
          <w:rFonts w:ascii="Times New Roman" w:hAnsi="Times New Roman" w:cs="Times New Roman"/>
          <w:b w:val="0"/>
          <w:bCs w:val="0"/>
          <w:sz w:val="24"/>
          <w:szCs w:val="24"/>
          <w:lang w:val="ro-RO"/>
        </w:rPr>
        <w:t>Informatizare, acces la Internet;</w:t>
      </w:r>
    </w:p>
    <w:p w:rsidR="00AA72CB" w:rsidRPr="007F7CEB" w:rsidRDefault="00AA72CB" w:rsidP="00F0010C">
      <w:pPr>
        <w:numPr>
          <w:ilvl w:val="0"/>
          <w:numId w:val="3"/>
        </w:numPr>
        <w:spacing w:after="0" w:line="240" w:lineRule="auto"/>
        <w:jc w:val="both"/>
        <w:rPr>
          <w:rStyle w:val="Strong"/>
          <w:rFonts w:ascii="Times New Roman" w:hAnsi="Times New Roman" w:cs="Times New Roman"/>
          <w:b w:val="0"/>
          <w:bCs w:val="0"/>
          <w:sz w:val="24"/>
          <w:szCs w:val="24"/>
          <w:lang w:val="ro-RO"/>
        </w:rPr>
      </w:pPr>
      <w:r w:rsidRPr="007F7CEB">
        <w:rPr>
          <w:rStyle w:val="Strong"/>
          <w:rFonts w:ascii="Times New Roman" w:hAnsi="Times New Roman" w:cs="Times New Roman"/>
          <w:b w:val="0"/>
          <w:sz w:val="24"/>
          <w:szCs w:val="24"/>
          <w:lang w:val="ro-RO"/>
        </w:rPr>
        <w:t>Laboratoare moderne pentru anumite domenii prioritare;</w:t>
      </w:r>
    </w:p>
    <w:p w:rsidR="00AA72CB" w:rsidRPr="007F7CEB" w:rsidRDefault="00AA72CB" w:rsidP="00F0010C">
      <w:pPr>
        <w:numPr>
          <w:ilvl w:val="0"/>
          <w:numId w:val="3"/>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Acces la biblioteci on-line;</w:t>
      </w:r>
    </w:p>
    <w:p w:rsidR="00AA72CB" w:rsidRPr="007F7CEB" w:rsidRDefault="00AA72CB" w:rsidP="00F0010C">
      <w:pPr>
        <w:numPr>
          <w:ilvl w:val="0"/>
          <w:numId w:val="3"/>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Informare operativă</w:t>
      </w:r>
      <w:r w:rsidRPr="007F7CEB">
        <w:rPr>
          <w:rFonts w:ascii="Times New Roman" w:hAnsi="Times New Roman" w:cs="Times New Roman"/>
          <w:sz w:val="24"/>
          <w:szCs w:val="24"/>
          <w:lang w:val="ro-RO"/>
        </w:rPr>
        <w:t xml:space="preserve"> asupra programelor naţionale şi internaţionale de cercetare; </w:t>
      </w:r>
    </w:p>
    <w:p w:rsidR="00AA72CB" w:rsidRPr="007F7CEB" w:rsidRDefault="00AA72CB" w:rsidP="00F0010C">
      <w:pPr>
        <w:numPr>
          <w:ilvl w:val="0"/>
          <w:numId w:val="3"/>
        </w:numPr>
        <w:spacing w:after="0" w:line="240" w:lineRule="auto"/>
        <w:rPr>
          <w:rFonts w:ascii="Times New Roman" w:hAnsi="Times New Roman" w:cs="Times New Roman"/>
          <w:sz w:val="24"/>
          <w:szCs w:val="24"/>
          <w:lang w:val="ro-RO"/>
        </w:rPr>
      </w:pPr>
      <w:r w:rsidRPr="007F7CEB">
        <w:rPr>
          <w:rFonts w:ascii="Times New Roman" w:hAnsi="Times New Roman" w:cs="Times New Roman"/>
          <w:sz w:val="24"/>
          <w:szCs w:val="24"/>
          <w:lang w:val="ro-RO"/>
        </w:rPr>
        <w:t>Promovări periodice ale diferitelor programe;</w:t>
      </w:r>
    </w:p>
    <w:p w:rsidR="00AA72CB" w:rsidRPr="007F7CEB" w:rsidRDefault="00AA72CB" w:rsidP="00F0010C">
      <w:pPr>
        <w:numPr>
          <w:ilvl w:val="0"/>
          <w:numId w:val="3"/>
        </w:numPr>
        <w:spacing w:after="0" w:line="240" w:lineRule="auto"/>
        <w:rPr>
          <w:rFonts w:ascii="Times New Roman" w:hAnsi="Times New Roman" w:cs="Times New Roman"/>
          <w:sz w:val="24"/>
          <w:szCs w:val="24"/>
          <w:lang w:val="ro-RO"/>
        </w:rPr>
      </w:pPr>
      <w:r w:rsidRPr="007F7CEB">
        <w:rPr>
          <w:rFonts w:ascii="Times New Roman" w:hAnsi="Times New Roman" w:cs="Times New Roman"/>
          <w:sz w:val="24"/>
          <w:szCs w:val="24"/>
          <w:lang w:val="ro-RO"/>
        </w:rPr>
        <w:t>Baza de date cu cercetători ;</w:t>
      </w:r>
    </w:p>
    <w:p w:rsidR="00AA72CB" w:rsidRPr="007F7CEB" w:rsidRDefault="00AA72CB" w:rsidP="00F0010C">
      <w:pPr>
        <w:numPr>
          <w:ilvl w:val="0"/>
          <w:numId w:val="3"/>
        </w:numPr>
        <w:spacing w:after="0" w:line="240" w:lineRule="auto"/>
        <w:rPr>
          <w:rFonts w:ascii="Times New Roman" w:hAnsi="Times New Roman" w:cs="Times New Roman"/>
          <w:sz w:val="24"/>
          <w:szCs w:val="24"/>
          <w:lang w:val="ro-RO"/>
        </w:rPr>
      </w:pPr>
      <w:r w:rsidRPr="007F7CEB">
        <w:rPr>
          <w:rFonts w:ascii="Times New Roman" w:hAnsi="Times New Roman" w:cs="Times New Roman"/>
          <w:sz w:val="24"/>
          <w:szCs w:val="24"/>
          <w:lang w:val="ro-RO"/>
        </w:rPr>
        <w:t>Site www actualizat.</w:t>
      </w:r>
    </w:p>
    <w:p w:rsidR="00AA72CB" w:rsidRPr="007F7CEB" w:rsidRDefault="00AA72CB" w:rsidP="00AA72CB">
      <w:pPr>
        <w:ind w:firstLine="360"/>
        <w:rPr>
          <w:rStyle w:val="t11"/>
          <w:rFonts w:ascii="Times New Roman" w:hAnsi="Times New Roman" w:cs="Times New Roman"/>
          <w:bCs w:val="0"/>
          <w:color w:val="auto"/>
          <w:sz w:val="24"/>
          <w:szCs w:val="24"/>
          <w:lang w:val="ro-RO"/>
        </w:rPr>
      </w:pPr>
      <w:bookmarkStart w:id="13" w:name="_Toc160851044"/>
    </w:p>
    <w:p w:rsidR="00AA72CB" w:rsidRPr="007F7CEB" w:rsidRDefault="00AA72CB" w:rsidP="00AA72CB">
      <w:pPr>
        <w:ind w:firstLine="360"/>
        <w:rPr>
          <w:lang w:val="ro-RO"/>
        </w:rPr>
      </w:pPr>
      <w:r w:rsidRPr="007F7CEB">
        <w:rPr>
          <w:rStyle w:val="t11"/>
          <w:rFonts w:ascii="Times New Roman" w:hAnsi="Times New Roman" w:cs="Times New Roman"/>
          <w:bCs w:val="0"/>
          <w:color w:val="auto"/>
          <w:sz w:val="24"/>
          <w:szCs w:val="24"/>
          <w:lang w:val="ro-RO"/>
        </w:rPr>
        <w:t>4b. Puncte slabe</w:t>
      </w:r>
      <w:bookmarkEnd w:id="13"/>
      <w:r w:rsidRPr="007F7CEB">
        <w:rPr>
          <w:rStyle w:val="t11"/>
          <w:rFonts w:ascii="Times New Roman" w:hAnsi="Times New Roman" w:cs="Times New Roman"/>
          <w:bCs w:val="0"/>
          <w:color w:val="auto"/>
          <w:sz w:val="24"/>
          <w:szCs w:val="24"/>
          <w:lang w:val="ro-RO"/>
        </w:rPr>
        <w:t xml:space="preserve">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Număr mic de posturi de cercetători în statele de funcţiuni</w:t>
      </w:r>
      <w:r w:rsidRPr="007F7CEB">
        <w:rPr>
          <w:rFonts w:ascii="Times New Roman" w:hAnsi="Times New Roman" w:cs="Times New Roman"/>
          <w:sz w:val="24"/>
          <w:szCs w:val="24"/>
          <w:lang w:val="ro-RO"/>
        </w:rPr>
        <w:t>;</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Număr mic de doctoranzi străini</w:t>
      </w:r>
      <w:r w:rsidRPr="007F7CEB">
        <w:rPr>
          <w:rFonts w:ascii="Times New Roman" w:hAnsi="Times New Roman" w:cs="Times New Roman"/>
          <w:sz w:val="24"/>
          <w:szCs w:val="24"/>
          <w:lang w:val="ro-RO"/>
        </w:rPr>
        <w:t xml:space="preserve"> şi </w:t>
      </w:r>
      <w:r>
        <w:rPr>
          <w:rFonts w:ascii="Times New Roman" w:hAnsi="Times New Roman" w:cs="Times New Roman"/>
          <w:sz w:val="24"/>
          <w:szCs w:val="24"/>
          <w:lang w:val="ro-RO"/>
        </w:rPr>
        <w:t>număr mic de</w:t>
      </w:r>
      <w:r>
        <w:rPr>
          <w:rStyle w:val="Strong"/>
          <w:rFonts w:ascii="Times New Roman" w:hAnsi="Times New Roman" w:cs="Times New Roman"/>
          <w:b w:val="0"/>
          <w:sz w:val="24"/>
          <w:szCs w:val="24"/>
          <w:lang w:val="ro-RO"/>
        </w:rPr>
        <w:t xml:space="preserve"> cercetători</w:t>
      </w:r>
      <w:r w:rsidRPr="007F7CEB">
        <w:rPr>
          <w:rStyle w:val="Strong"/>
          <w:rFonts w:ascii="Times New Roman" w:hAnsi="Times New Roman" w:cs="Times New Roman"/>
          <w:b w:val="0"/>
          <w:sz w:val="24"/>
          <w:szCs w:val="24"/>
          <w:lang w:val="ro-RO"/>
        </w:rPr>
        <w:t xml:space="preserve"> post-doc;</w:t>
      </w:r>
      <w:r w:rsidRPr="007F7CEB">
        <w:rPr>
          <w:rFonts w:ascii="Times New Roman" w:hAnsi="Times New Roman" w:cs="Times New Roman"/>
          <w:sz w:val="24"/>
          <w:szCs w:val="24"/>
          <w:lang w:val="ro-RO"/>
        </w:rPr>
        <w:t xml:space="preserve">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 xml:space="preserve">Număr mic de </w:t>
      </w:r>
      <w:r w:rsidRPr="007F7CEB">
        <w:rPr>
          <w:rStyle w:val="Strong"/>
          <w:rFonts w:ascii="Times New Roman" w:hAnsi="Times New Roman" w:cs="Times New Roman"/>
          <w:b w:val="0"/>
          <w:sz w:val="24"/>
          <w:szCs w:val="24"/>
          <w:lang w:val="ro-RO"/>
        </w:rPr>
        <w:t>programe pentru introducerea în cercetare a studenţilor;</w:t>
      </w:r>
      <w:r w:rsidRPr="007F7CEB">
        <w:rPr>
          <w:rFonts w:ascii="Times New Roman" w:hAnsi="Times New Roman" w:cs="Times New Roman"/>
          <w:sz w:val="24"/>
          <w:szCs w:val="24"/>
          <w:lang w:val="ro-RO"/>
        </w:rPr>
        <w:t xml:space="preserve">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„Îmbătrânirea” anumitor departamente;</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Număr foarte mare de ore didactice şi foarte mic de „ore cercetare”:</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Slaba implicare a masteranzilor în cercetare;</w:t>
      </w:r>
    </w:p>
    <w:p w:rsidR="00AA72CB" w:rsidRPr="007F7CEB" w:rsidRDefault="00AA72CB" w:rsidP="00F0010C">
      <w:pPr>
        <w:numPr>
          <w:ilvl w:val="0"/>
          <w:numId w:val="4"/>
        </w:numPr>
        <w:spacing w:after="0" w:line="240" w:lineRule="auto"/>
        <w:jc w:val="both"/>
        <w:rPr>
          <w:rStyle w:val="Strong"/>
          <w:rFonts w:ascii="Times New Roman" w:hAnsi="Times New Roman" w:cs="Times New Roman"/>
          <w:b w:val="0"/>
          <w:bCs w:val="0"/>
          <w:sz w:val="24"/>
          <w:szCs w:val="24"/>
          <w:lang w:val="ro-RO"/>
        </w:rPr>
      </w:pPr>
      <w:r w:rsidRPr="007F7CEB">
        <w:rPr>
          <w:rStyle w:val="Strong"/>
          <w:rFonts w:ascii="Times New Roman" w:hAnsi="Times New Roman" w:cs="Times New Roman"/>
          <w:b w:val="0"/>
          <w:sz w:val="24"/>
          <w:szCs w:val="24"/>
          <w:lang w:val="ro-RO"/>
        </w:rPr>
        <w:t xml:space="preserve">Lipsa unor strategii coerente </w:t>
      </w:r>
      <w:r w:rsidRPr="007F7CEB">
        <w:rPr>
          <w:rFonts w:ascii="Times New Roman" w:hAnsi="Times New Roman" w:cs="Times New Roman"/>
          <w:sz w:val="24"/>
          <w:szCs w:val="24"/>
          <w:lang w:val="ro-RO"/>
        </w:rPr>
        <w:t>pe termen lung pentru stabilizarea</w:t>
      </w:r>
      <w:r w:rsidRPr="007F7CEB">
        <w:rPr>
          <w:rStyle w:val="Strong"/>
          <w:rFonts w:ascii="Times New Roman" w:hAnsi="Times New Roman" w:cs="Times New Roman"/>
          <w:b w:val="0"/>
          <w:sz w:val="24"/>
          <w:szCs w:val="24"/>
          <w:lang w:val="ro-RO"/>
        </w:rPr>
        <w:t xml:space="preserve"> doctoranzilor;</w:t>
      </w:r>
    </w:p>
    <w:p w:rsidR="00AA72CB" w:rsidRPr="007F7CEB" w:rsidRDefault="00AA72CB" w:rsidP="00F0010C">
      <w:pPr>
        <w:numPr>
          <w:ilvl w:val="0"/>
          <w:numId w:val="4"/>
        </w:numPr>
        <w:spacing w:after="0" w:line="240" w:lineRule="auto"/>
        <w:jc w:val="both"/>
        <w:rPr>
          <w:rStyle w:val="Strong"/>
          <w:rFonts w:ascii="Times New Roman" w:hAnsi="Times New Roman" w:cs="Times New Roman"/>
          <w:b w:val="0"/>
          <w:bCs w:val="0"/>
          <w:sz w:val="24"/>
          <w:szCs w:val="24"/>
          <w:lang w:val="ro-RO"/>
        </w:rPr>
      </w:pPr>
      <w:r w:rsidRPr="007F7CEB">
        <w:rPr>
          <w:rStyle w:val="Strong"/>
          <w:rFonts w:ascii="Times New Roman" w:hAnsi="Times New Roman" w:cs="Times New Roman"/>
          <w:b w:val="0"/>
          <w:sz w:val="24"/>
          <w:szCs w:val="24"/>
          <w:lang w:val="ro-RO"/>
        </w:rPr>
        <w:t>Lipsa unor instrumente „stabile” de evaluare periodică a activităţii de cercetare a personalului didactic;</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 xml:space="preserve">Lipsa unui sistem </w:t>
      </w:r>
      <w:r>
        <w:rPr>
          <w:rStyle w:val="Strong"/>
          <w:rFonts w:ascii="Times New Roman" w:hAnsi="Times New Roman" w:cs="Times New Roman"/>
          <w:b w:val="0"/>
          <w:sz w:val="24"/>
          <w:szCs w:val="24"/>
          <w:lang w:val="ro-RO"/>
        </w:rPr>
        <w:t>care să ţină cont de rezultatele cercetării</w:t>
      </w:r>
      <w:r w:rsidRPr="007F7CEB">
        <w:rPr>
          <w:rStyle w:val="Strong"/>
          <w:rFonts w:ascii="Times New Roman" w:hAnsi="Times New Roman" w:cs="Times New Roman"/>
          <w:b w:val="0"/>
          <w:sz w:val="24"/>
          <w:szCs w:val="24"/>
          <w:lang w:val="ro-RO"/>
        </w:rPr>
        <w:t>;</w:t>
      </w:r>
      <w:r w:rsidRPr="007F7CEB">
        <w:rPr>
          <w:rFonts w:ascii="Times New Roman" w:hAnsi="Times New Roman" w:cs="Times New Roman"/>
          <w:sz w:val="24"/>
          <w:szCs w:val="24"/>
          <w:lang w:val="ro-RO"/>
        </w:rPr>
        <w:t xml:space="preserve">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lastRenderedPageBreak/>
        <w:t xml:space="preserve">Circuit informaţional complicat şi ineficient </w:t>
      </w:r>
      <w:r w:rsidRPr="007F7CEB">
        <w:rPr>
          <w:rFonts w:ascii="Times New Roman" w:hAnsi="Times New Roman" w:cs="Times New Roman"/>
          <w:sz w:val="24"/>
          <w:szCs w:val="24"/>
          <w:lang w:val="ro-RO"/>
        </w:rPr>
        <w:t xml:space="preserve">privind derularea financiar-contabil-tehnică a contractelor de cercetare şi consultanţă;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Lipsa</w:t>
      </w:r>
      <w:r w:rsidRPr="007F7CEB">
        <w:rPr>
          <w:rStyle w:val="Strong"/>
          <w:rFonts w:ascii="Times New Roman" w:hAnsi="Times New Roman" w:cs="Times New Roman"/>
          <w:b w:val="0"/>
          <w:sz w:val="24"/>
          <w:szCs w:val="24"/>
          <w:lang w:val="ro-RO"/>
        </w:rPr>
        <w:t xml:space="preserve"> unităţilor de tip "spin-off" </w:t>
      </w:r>
      <w:r w:rsidRPr="007F7CEB">
        <w:rPr>
          <w:rFonts w:ascii="Times New Roman" w:hAnsi="Times New Roman" w:cs="Times New Roman"/>
          <w:sz w:val="24"/>
          <w:szCs w:val="24"/>
          <w:lang w:val="ro-RO"/>
        </w:rPr>
        <w:t>pentru</w:t>
      </w:r>
      <w:r w:rsidRPr="007F7CEB">
        <w:rPr>
          <w:rStyle w:val="Strong"/>
          <w:rFonts w:ascii="Times New Roman" w:hAnsi="Times New Roman" w:cs="Times New Roman"/>
          <w:b w:val="0"/>
          <w:sz w:val="24"/>
          <w:szCs w:val="24"/>
          <w:lang w:val="ro-RO"/>
        </w:rPr>
        <w:t xml:space="preserve"> </w:t>
      </w:r>
      <w:r w:rsidRPr="007F7CEB">
        <w:rPr>
          <w:rFonts w:ascii="Times New Roman" w:hAnsi="Times New Roman" w:cs="Times New Roman"/>
          <w:sz w:val="24"/>
          <w:szCs w:val="24"/>
          <w:lang w:val="ro-RO"/>
        </w:rPr>
        <w:t xml:space="preserve">valorificarea şi transferul tehnologic al rezultatelor cercetării;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Absenţa unor</w:t>
      </w:r>
      <w:r w:rsidRPr="007F7CEB">
        <w:rPr>
          <w:rStyle w:val="Strong"/>
          <w:rFonts w:ascii="Times New Roman" w:hAnsi="Times New Roman" w:cs="Times New Roman"/>
          <w:b w:val="0"/>
          <w:sz w:val="24"/>
          <w:szCs w:val="24"/>
          <w:lang w:val="ro-RO"/>
        </w:rPr>
        <w:t xml:space="preserve"> mecanisme şi instrumente de valorizare </w:t>
      </w:r>
      <w:r w:rsidRPr="007F7CEB">
        <w:rPr>
          <w:rFonts w:ascii="Times New Roman" w:hAnsi="Times New Roman" w:cs="Times New Roman"/>
          <w:sz w:val="24"/>
          <w:szCs w:val="24"/>
          <w:lang w:val="ro-RO"/>
        </w:rPr>
        <w:t>rapidă şi eficientă a cercetării</w:t>
      </w:r>
      <w:r w:rsidRPr="007F7CEB">
        <w:rPr>
          <w:rStyle w:val="Strong"/>
          <w:rFonts w:ascii="Times New Roman" w:hAnsi="Times New Roman" w:cs="Times New Roman"/>
          <w:b w:val="0"/>
          <w:sz w:val="24"/>
          <w:szCs w:val="24"/>
          <w:lang w:val="ro-RO"/>
        </w:rPr>
        <w:t>;</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Numărul mic</w:t>
      </w:r>
      <w:r w:rsidRPr="007F7CEB">
        <w:rPr>
          <w:rFonts w:ascii="Times New Roman" w:hAnsi="Times New Roman" w:cs="Times New Roman"/>
          <w:sz w:val="24"/>
          <w:szCs w:val="24"/>
          <w:lang w:val="ro-RO"/>
        </w:rPr>
        <w:t xml:space="preserve"> de facultăţi în care se desfăşoară o</w:t>
      </w:r>
      <w:r w:rsidRPr="007F7CEB">
        <w:rPr>
          <w:rStyle w:val="Strong"/>
          <w:rFonts w:ascii="Times New Roman" w:hAnsi="Times New Roman" w:cs="Times New Roman"/>
          <w:b w:val="0"/>
          <w:sz w:val="24"/>
          <w:szCs w:val="24"/>
          <w:lang w:val="ro-RO"/>
        </w:rPr>
        <w:t xml:space="preserve"> activitate de cercetare ştiinţifică </w:t>
      </w:r>
      <w:r w:rsidRPr="007F7CEB">
        <w:rPr>
          <w:rFonts w:ascii="Times New Roman" w:hAnsi="Times New Roman" w:cs="Times New Roman"/>
          <w:sz w:val="24"/>
          <w:szCs w:val="24"/>
          <w:lang w:val="ro-RO"/>
        </w:rPr>
        <w:t xml:space="preserve">semnificativă;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 xml:space="preserve">Dispersare excesivă </w:t>
      </w:r>
      <w:r w:rsidRPr="007F7CEB">
        <w:rPr>
          <w:rFonts w:ascii="Times New Roman" w:hAnsi="Times New Roman" w:cs="Times New Roman"/>
          <w:sz w:val="24"/>
          <w:szCs w:val="24"/>
          <w:lang w:val="ro-RO"/>
        </w:rPr>
        <w:t xml:space="preserve">a temelor de cercetare;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Număr foarte mic de cercetători permanenţi;</w:t>
      </w:r>
      <w:r w:rsidRPr="007F7CEB">
        <w:rPr>
          <w:rFonts w:ascii="Times New Roman" w:hAnsi="Times New Roman" w:cs="Times New Roman"/>
          <w:sz w:val="24"/>
          <w:szCs w:val="24"/>
          <w:lang w:val="ro-RO"/>
        </w:rPr>
        <w:t xml:space="preserve">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 xml:space="preserve">Raport neclar </w:t>
      </w:r>
      <w:r w:rsidRPr="007F7CEB">
        <w:rPr>
          <w:rFonts w:ascii="Times New Roman" w:hAnsi="Times New Roman" w:cs="Times New Roman"/>
          <w:sz w:val="24"/>
          <w:szCs w:val="24"/>
          <w:lang w:val="ro-RO"/>
        </w:rPr>
        <w:t>dintre unităţile de cercetare şi unităţile administrative existente</w:t>
      </w:r>
      <w:r w:rsidRPr="007F7CEB">
        <w:rPr>
          <w:rStyle w:val="Strong"/>
          <w:rFonts w:ascii="Times New Roman" w:hAnsi="Times New Roman" w:cs="Times New Roman"/>
          <w:b w:val="0"/>
          <w:sz w:val="24"/>
          <w:szCs w:val="24"/>
          <w:lang w:val="ro-RO"/>
        </w:rPr>
        <w:t xml:space="preserve"> </w:t>
      </w:r>
      <w:r w:rsidRPr="007F7CEB">
        <w:rPr>
          <w:rFonts w:ascii="Times New Roman" w:hAnsi="Times New Roman" w:cs="Times New Roman"/>
          <w:sz w:val="24"/>
          <w:szCs w:val="24"/>
          <w:lang w:val="ro-RO"/>
        </w:rPr>
        <w:t xml:space="preserve">(centre de cercetare, departamente, facultăţi);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 xml:space="preserve">Sunt preponderente cercetările „de supravieţuire”, lipsesc cercetările de anvergură;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Infrastructură de cercetare eterogenă</w:t>
      </w:r>
      <w:r w:rsidRPr="007F7CEB">
        <w:rPr>
          <w:rFonts w:ascii="Times New Roman" w:hAnsi="Times New Roman" w:cs="Times New Roman"/>
          <w:sz w:val="24"/>
          <w:szCs w:val="24"/>
          <w:lang w:val="ro-RO"/>
        </w:rPr>
        <w:t xml:space="preserve"> - alături de echipamente relativ performante există multe complet depăşite atât din punct de vedere tehnic, cât şi moral;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Nu există laboratoare acreditate;</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 xml:space="preserve">Existenţa de </w:t>
      </w:r>
      <w:r w:rsidRPr="007F7CEB">
        <w:rPr>
          <w:rStyle w:val="Strong"/>
          <w:rFonts w:ascii="Times New Roman" w:hAnsi="Times New Roman" w:cs="Times New Roman"/>
          <w:b w:val="0"/>
          <w:sz w:val="24"/>
          <w:szCs w:val="24"/>
          <w:lang w:val="ro-RO"/>
        </w:rPr>
        <w:t>echipamente similare</w:t>
      </w:r>
      <w:r w:rsidRPr="007F7CEB">
        <w:rPr>
          <w:rFonts w:ascii="Times New Roman" w:hAnsi="Times New Roman" w:cs="Times New Roman"/>
          <w:sz w:val="24"/>
          <w:szCs w:val="24"/>
          <w:lang w:val="ro-RO"/>
        </w:rPr>
        <w:t xml:space="preserve"> în mai multe laboratoare, </w:t>
      </w:r>
      <w:r w:rsidRPr="007F7CEB">
        <w:rPr>
          <w:rStyle w:val="Strong"/>
          <w:rFonts w:ascii="Times New Roman" w:hAnsi="Times New Roman" w:cs="Times New Roman"/>
          <w:b w:val="0"/>
          <w:sz w:val="24"/>
          <w:szCs w:val="24"/>
          <w:lang w:val="ro-RO"/>
        </w:rPr>
        <w:t>insuficient utilizate;</w:t>
      </w:r>
      <w:r w:rsidRPr="007F7CEB">
        <w:rPr>
          <w:rFonts w:ascii="Times New Roman" w:hAnsi="Times New Roman" w:cs="Times New Roman"/>
          <w:sz w:val="24"/>
          <w:szCs w:val="24"/>
          <w:lang w:val="ro-RO"/>
        </w:rPr>
        <w:t xml:space="preserve">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 xml:space="preserve">Puţine infrastructuri de cercetare în parteneriat cu întreprinderile;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În multe cazuri,</w:t>
      </w:r>
      <w:r w:rsidRPr="007F7CEB">
        <w:rPr>
          <w:rStyle w:val="Strong"/>
          <w:rFonts w:ascii="Times New Roman" w:hAnsi="Times New Roman" w:cs="Times New Roman"/>
          <w:b w:val="0"/>
          <w:sz w:val="24"/>
          <w:szCs w:val="24"/>
          <w:lang w:val="ro-RO"/>
        </w:rPr>
        <w:t xml:space="preserve"> tezele de doctorat</w:t>
      </w:r>
      <w:r w:rsidRPr="007F7CEB">
        <w:rPr>
          <w:rFonts w:ascii="Times New Roman" w:hAnsi="Times New Roman" w:cs="Times New Roman"/>
          <w:sz w:val="24"/>
          <w:szCs w:val="24"/>
          <w:lang w:val="ro-RO"/>
        </w:rPr>
        <w:t xml:space="preserve"> nu reprezintă veritabile lucrări de cercetare ştiinţifică;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Foarte puţine cărţi publicate la edituri în străinătate;</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Foarte puţine contracte de cercetare internaţionale;</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Foarte multe lucrări publicate la manifestări ştiinţifice şi foarte puţine publicate în reviste recunoscute;</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Inexistenţa unui buget intern al cercetării ştiinţifice;</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 xml:space="preserve">Lipsa urmăririi continue a </w:t>
      </w:r>
      <w:r w:rsidRPr="007F7CEB">
        <w:rPr>
          <w:rStyle w:val="Strong"/>
          <w:rFonts w:ascii="Times New Roman" w:hAnsi="Times New Roman" w:cs="Times New Roman"/>
          <w:b w:val="0"/>
          <w:sz w:val="24"/>
          <w:szCs w:val="24"/>
          <w:lang w:val="ro-RO"/>
        </w:rPr>
        <w:t>tendinţelor mondiale şi europene</w:t>
      </w:r>
      <w:r w:rsidRPr="007F7CEB">
        <w:rPr>
          <w:rFonts w:ascii="Times New Roman" w:hAnsi="Times New Roman" w:cs="Times New Roman"/>
          <w:sz w:val="24"/>
          <w:szCs w:val="24"/>
          <w:lang w:val="ro-RO"/>
        </w:rPr>
        <w:t xml:space="preserve"> din cercetare;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 xml:space="preserve">Lipsa unei preocupări susţinute, dedicată îmbunătăţirii poziţiei ULBS în </w:t>
      </w:r>
      <w:r w:rsidRPr="007F7CEB">
        <w:rPr>
          <w:rStyle w:val="Strong"/>
          <w:rFonts w:ascii="Times New Roman" w:hAnsi="Times New Roman" w:cs="Times New Roman"/>
          <w:b w:val="0"/>
          <w:sz w:val="24"/>
          <w:szCs w:val="24"/>
          <w:lang w:val="ro-RO"/>
        </w:rPr>
        <w:t xml:space="preserve">clasamentele internaţionale </w:t>
      </w:r>
      <w:r w:rsidRPr="007F7CEB">
        <w:rPr>
          <w:rFonts w:ascii="Times New Roman" w:hAnsi="Times New Roman" w:cs="Times New Roman"/>
          <w:sz w:val="24"/>
          <w:szCs w:val="24"/>
          <w:lang w:val="ro-RO"/>
        </w:rPr>
        <w:t xml:space="preserve">privind activitatea de cercetare;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 xml:space="preserve">Absenţa unui efort permanent de descoperire şi utilizare a </w:t>
      </w:r>
      <w:r w:rsidRPr="007F7CEB">
        <w:rPr>
          <w:rStyle w:val="Strong"/>
          <w:rFonts w:ascii="Times New Roman" w:hAnsi="Times New Roman" w:cs="Times New Roman"/>
          <w:b w:val="0"/>
          <w:sz w:val="24"/>
          <w:szCs w:val="24"/>
          <w:lang w:val="ro-RO"/>
        </w:rPr>
        <w:t>surselor de finanţare a cercetării</w:t>
      </w:r>
      <w:r w:rsidRPr="007F7CEB">
        <w:rPr>
          <w:rFonts w:ascii="Times New Roman" w:hAnsi="Times New Roman" w:cs="Times New Roman"/>
          <w:sz w:val="24"/>
          <w:szCs w:val="24"/>
          <w:lang w:val="ro-RO"/>
        </w:rPr>
        <w:t xml:space="preserve">, existente </w:t>
      </w:r>
      <w:r w:rsidRPr="007F7CEB">
        <w:rPr>
          <w:rStyle w:val="Strong"/>
          <w:rFonts w:ascii="Times New Roman" w:hAnsi="Times New Roman" w:cs="Times New Roman"/>
          <w:b w:val="0"/>
          <w:sz w:val="24"/>
          <w:szCs w:val="24"/>
          <w:lang w:val="ro-RO"/>
        </w:rPr>
        <w:t>pe plan intern şi internaţional;</w:t>
      </w:r>
      <w:r w:rsidRPr="007F7CEB">
        <w:rPr>
          <w:rFonts w:ascii="Times New Roman" w:hAnsi="Times New Roman" w:cs="Times New Roman"/>
          <w:sz w:val="24"/>
          <w:szCs w:val="24"/>
          <w:lang w:val="ro-RO"/>
        </w:rPr>
        <w:t xml:space="preserve">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 xml:space="preserve">Absenţa </w:t>
      </w:r>
      <w:r w:rsidRPr="007F7CEB">
        <w:rPr>
          <w:rStyle w:val="Strong"/>
          <w:rFonts w:ascii="Times New Roman" w:hAnsi="Times New Roman" w:cs="Times New Roman"/>
          <w:b w:val="0"/>
          <w:sz w:val="24"/>
          <w:szCs w:val="24"/>
          <w:lang w:val="ro-RO"/>
        </w:rPr>
        <w:t>asistenţei tehnice</w:t>
      </w:r>
      <w:r w:rsidRPr="007F7CEB">
        <w:rPr>
          <w:rFonts w:ascii="Times New Roman" w:hAnsi="Times New Roman" w:cs="Times New Roman"/>
          <w:sz w:val="24"/>
          <w:szCs w:val="24"/>
          <w:lang w:val="ro-RO"/>
        </w:rPr>
        <w:t xml:space="preserve"> necesare pentru elaborarea de: </w:t>
      </w:r>
      <w:r w:rsidRPr="007F7CEB">
        <w:rPr>
          <w:rStyle w:val="Strong"/>
          <w:rFonts w:ascii="Times New Roman" w:hAnsi="Times New Roman" w:cs="Times New Roman"/>
          <w:b w:val="0"/>
          <w:sz w:val="24"/>
          <w:szCs w:val="24"/>
          <w:lang w:val="ro-RO"/>
        </w:rPr>
        <w:t>strategii şi politici</w:t>
      </w:r>
      <w:r w:rsidRPr="007F7CEB">
        <w:rPr>
          <w:rFonts w:ascii="Times New Roman" w:hAnsi="Times New Roman" w:cs="Times New Roman"/>
          <w:sz w:val="24"/>
          <w:szCs w:val="24"/>
          <w:lang w:val="ro-RO"/>
        </w:rPr>
        <w:t xml:space="preserve"> ale cercetării în universitate, de </w:t>
      </w:r>
      <w:r w:rsidRPr="007F7CEB">
        <w:rPr>
          <w:rStyle w:val="Strong"/>
          <w:rFonts w:ascii="Times New Roman" w:hAnsi="Times New Roman" w:cs="Times New Roman"/>
          <w:b w:val="0"/>
          <w:sz w:val="24"/>
          <w:szCs w:val="24"/>
          <w:lang w:val="ro-RO"/>
        </w:rPr>
        <w:t>programe de cercetare</w:t>
      </w:r>
      <w:r w:rsidRPr="007F7CEB">
        <w:rPr>
          <w:rFonts w:ascii="Times New Roman" w:hAnsi="Times New Roman" w:cs="Times New Roman"/>
          <w:sz w:val="24"/>
          <w:szCs w:val="24"/>
          <w:lang w:val="ro-RO"/>
        </w:rPr>
        <w:t xml:space="preserve"> internaţionale;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S</w:t>
      </w:r>
      <w:r w:rsidRPr="007F7CEB">
        <w:rPr>
          <w:rStyle w:val="Strong"/>
          <w:rFonts w:ascii="Times New Roman" w:hAnsi="Times New Roman" w:cs="Times New Roman"/>
          <w:b w:val="0"/>
          <w:sz w:val="24"/>
          <w:szCs w:val="24"/>
          <w:lang w:val="ro-RO"/>
        </w:rPr>
        <w:t xml:space="preserve">tructurarea fragmentară / deficitară </w:t>
      </w:r>
      <w:r w:rsidRPr="007F7CEB">
        <w:rPr>
          <w:rFonts w:ascii="Times New Roman" w:hAnsi="Times New Roman" w:cs="Times New Roman"/>
          <w:sz w:val="24"/>
          <w:szCs w:val="24"/>
          <w:lang w:val="ro-RO"/>
        </w:rPr>
        <w:t>a informaţiei privind cercetarea, absenţa unui</w:t>
      </w:r>
      <w:r w:rsidRPr="007F7CEB">
        <w:rPr>
          <w:rStyle w:val="Strong"/>
          <w:rFonts w:ascii="Times New Roman" w:hAnsi="Times New Roman" w:cs="Times New Roman"/>
          <w:b w:val="0"/>
          <w:sz w:val="24"/>
          <w:szCs w:val="24"/>
          <w:lang w:val="ro-RO"/>
        </w:rPr>
        <w:t xml:space="preserve"> flux informaţional eficient;</w:t>
      </w:r>
      <w:r w:rsidRPr="007F7CEB">
        <w:rPr>
          <w:rFonts w:ascii="Times New Roman" w:hAnsi="Times New Roman" w:cs="Times New Roman"/>
          <w:sz w:val="24"/>
          <w:szCs w:val="24"/>
          <w:lang w:val="ro-RO"/>
        </w:rPr>
        <w:t xml:space="preserve"> </w:t>
      </w:r>
    </w:p>
    <w:p w:rsidR="00AA72CB" w:rsidRPr="007F7CEB" w:rsidRDefault="00AA72CB" w:rsidP="00F0010C">
      <w:pPr>
        <w:numPr>
          <w:ilvl w:val="0"/>
          <w:numId w:val="4"/>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Lipsa activităţii de</w:t>
      </w:r>
      <w:r w:rsidRPr="007F7CEB">
        <w:rPr>
          <w:rStyle w:val="Strong"/>
          <w:rFonts w:ascii="Times New Roman" w:hAnsi="Times New Roman" w:cs="Times New Roman"/>
          <w:b w:val="0"/>
          <w:sz w:val="24"/>
          <w:szCs w:val="24"/>
          <w:lang w:val="ro-RO"/>
        </w:rPr>
        <w:t xml:space="preserve"> marketing </w:t>
      </w:r>
      <w:r w:rsidRPr="007F7CEB">
        <w:rPr>
          <w:rFonts w:ascii="Times New Roman" w:hAnsi="Times New Roman" w:cs="Times New Roman"/>
          <w:sz w:val="24"/>
          <w:szCs w:val="24"/>
          <w:lang w:val="ro-RO"/>
        </w:rPr>
        <w:t>şi a activităţilor de</w:t>
      </w:r>
      <w:r w:rsidRPr="007F7CEB">
        <w:rPr>
          <w:rStyle w:val="Strong"/>
          <w:rFonts w:ascii="Times New Roman" w:hAnsi="Times New Roman" w:cs="Times New Roman"/>
          <w:b w:val="0"/>
          <w:sz w:val="24"/>
          <w:szCs w:val="24"/>
          <w:lang w:val="ro-RO"/>
        </w:rPr>
        <w:t xml:space="preserve"> valorificare</w:t>
      </w:r>
      <w:r w:rsidRPr="007F7CEB">
        <w:rPr>
          <w:rFonts w:ascii="Times New Roman" w:hAnsi="Times New Roman" w:cs="Times New Roman"/>
          <w:sz w:val="24"/>
          <w:szCs w:val="24"/>
          <w:lang w:val="ro-RO"/>
        </w:rPr>
        <w:t xml:space="preserve"> a rezultatelor cercetării. </w:t>
      </w:r>
    </w:p>
    <w:p w:rsidR="00AA72CB" w:rsidRPr="007F7CEB" w:rsidRDefault="00AA72CB" w:rsidP="00AA72CB">
      <w:pPr>
        <w:rPr>
          <w:rStyle w:val="t11"/>
          <w:rFonts w:ascii="Times New Roman" w:hAnsi="Times New Roman" w:cs="Times New Roman"/>
          <w:bCs w:val="0"/>
          <w:color w:val="auto"/>
          <w:sz w:val="24"/>
          <w:szCs w:val="24"/>
          <w:lang w:val="ro-RO"/>
        </w:rPr>
      </w:pPr>
      <w:bookmarkStart w:id="14" w:name="_Toc160851045"/>
    </w:p>
    <w:p w:rsidR="00AA72CB" w:rsidRPr="007F7CEB" w:rsidRDefault="00AA72CB" w:rsidP="00AA72CB">
      <w:pPr>
        <w:ind w:firstLine="708"/>
        <w:rPr>
          <w:lang w:val="ro-RO"/>
        </w:rPr>
      </w:pPr>
      <w:r w:rsidRPr="007F7CEB">
        <w:rPr>
          <w:rStyle w:val="t11"/>
          <w:rFonts w:ascii="Times New Roman" w:hAnsi="Times New Roman" w:cs="Times New Roman"/>
          <w:bCs w:val="0"/>
          <w:color w:val="auto"/>
          <w:sz w:val="24"/>
          <w:szCs w:val="24"/>
          <w:lang w:val="ro-RO"/>
        </w:rPr>
        <w:t>4c. Oportunităţi</w:t>
      </w:r>
      <w:bookmarkEnd w:id="14"/>
      <w:r w:rsidRPr="007F7CEB">
        <w:rPr>
          <w:rStyle w:val="t11"/>
          <w:rFonts w:ascii="Times New Roman" w:hAnsi="Times New Roman" w:cs="Times New Roman"/>
          <w:bCs w:val="0"/>
          <w:color w:val="auto"/>
          <w:sz w:val="24"/>
          <w:szCs w:val="24"/>
          <w:lang w:val="ro-RO"/>
        </w:rPr>
        <w:t xml:space="preserve"> </w:t>
      </w:r>
    </w:p>
    <w:p w:rsidR="00AA72CB" w:rsidRPr="007F7CEB" w:rsidRDefault="00AA72CB" w:rsidP="00F0010C">
      <w:pPr>
        <w:numPr>
          <w:ilvl w:val="0"/>
          <w:numId w:val="5"/>
        </w:numPr>
        <w:spacing w:after="0" w:line="240" w:lineRule="auto"/>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 xml:space="preserve">Reintegrarea </w:t>
      </w:r>
      <w:r w:rsidRPr="007F7CEB">
        <w:rPr>
          <w:rFonts w:ascii="Times New Roman" w:hAnsi="Times New Roman" w:cs="Times New Roman"/>
          <w:sz w:val="24"/>
          <w:szCs w:val="24"/>
          <w:lang w:val="ro-RO"/>
        </w:rPr>
        <w:t xml:space="preserve">unor cercetători români aflaţi în străinătate; </w:t>
      </w:r>
    </w:p>
    <w:p w:rsidR="00AA72CB" w:rsidRPr="007F7CEB" w:rsidRDefault="00AA72CB" w:rsidP="00F0010C">
      <w:pPr>
        <w:numPr>
          <w:ilvl w:val="0"/>
          <w:numId w:val="5"/>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 xml:space="preserve">Creşterea numărului de masteranzi şi doctoranzi </w:t>
      </w:r>
      <w:r w:rsidRPr="007F7CEB">
        <w:rPr>
          <w:rFonts w:ascii="Times New Roman" w:hAnsi="Times New Roman" w:cs="Times New Roman"/>
          <w:sz w:val="24"/>
          <w:szCs w:val="24"/>
          <w:lang w:val="ro-RO"/>
        </w:rPr>
        <w:t xml:space="preserve">în urma aplicării prevederilor procesului Bologna; </w:t>
      </w:r>
    </w:p>
    <w:p w:rsidR="00AA72CB" w:rsidRPr="007F7CEB" w:rsidRDefault="00AA72CB" w:rsidP="00F0010C">
      <w:pPr>
        <w:numPr>
          <w:ilvl w:val="0"/>
          <w:numId w:val="5"/>
        </w:numPr>
        <w:spacing w:after="0" w:line="240" w:lineRule="auto"/>
        <w:jc w:val="both"/>
        <w:rPr>
          <w:rStyle w:val="Strong"/>
          <w:rFonts w:ascii="Times New Roman" w:hAnsi="Times New Roman" w:cs="Times New Roman"/>
          <w:b w:val="0"/>
          <w:bCs w:val="0"/>
          <w:sz w:val="24"/>
          <w:szCs w:val="24"/>
          <w:lang w:val="ro-RO"/>
        </w:rPr>
      </w:pPr>
      <w:r w:rsidRPr="007F7CEB">
        <w:rPr>
          <w:rStyle w:val="Strong"/>
          <w:rFonts w:ascii="Times New Roman" w:hAnsi="Times New Roman" w:cs="Times New Roman"/>
          <w:b w:val="0"/>
          <w:sz w:val="24"/>
          <w:szCs w:val="24"/>
          <w:lang w:val="ro-RO"/>
        </w:rPr>
        <w:t>Întinerirea personalului didactic, şi ca urmare a reglementărilor naţionale şi internaţionale;</w:t>
      </w:r>
    </w:p>
    <w:p w:rsidR="00AA72CB" w:rsidRPr="007F7CEB" w:rsidRDefault="00AA72CB" w:rsidP="00F0010C">
      <w:pPr>
        <w:numPr>
          <w:ilvl w:val="0"/>
          <w:numId w:val="5"/>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 xml:space="preserve">Noi surse de finanţare a cercetării / infrastructurii de cercetare: </w:t>
      </w:r>
      <w:r w:rsidR="00F62EF3" w:rsidRPr="00F6019C">
        <w:rPr>
          <w:rStyle w:val="Strong"/>
          <w:rFonts w:ascii="Times New Roman" w:hAnsi="Times New Roman" w:cs="Times New Roman"/>
          <w:b w:val="0"/>
          <w:sz w:val="24"/>
          <w:szCs w:val="24"/>
          <w:lang w:val="ro-RO"/>
        </w:rPr>
        <w:t xml:space="preserve">Orizont 2020, </w:t>
      </w:r>
      <w:r w:rsidRPr="007F7CEB">
        <w:rPr>
          <w:rStyle w:val="Strong"/>
          <w:rFonts w:ascii="Times New Roman" w:hAnsi="Times New Roman" w:cs="Times New Roman"/>
          <w:b w:val="0"/>
          <w:sz w:val="24"/>
          <w:szCs w:val="24"/>
          <w:lang w:val="ro-RO"/>
        </w:rPr>
        <w:t xml:space="preserve">Planul CDI 2007–2013; </w:t>
      </w:r>
      <w:r w:rsidRPr="007F7CEB">
        <w:rPr>
          <w:rFonts w:ascii="Times New Roman" w:hAnsi="Times New Roman" w:cs="Times New Roman"/>
          <w:sz w:val="24"/>
          <w:szCs w:val="24"/>
          <w:lang w:val="ro-RO"/>
        </w:rPr>
        <w:t>Programul Cadru VII pentru Cercetare şi Dezvoltare Tehnologică / Orizont 2020; Programul privind Competitivitatea şi Inovarea; Programele de coeziune economică şi socială;</w:t>
      </w:r>
      <w:r w:rsidRPr="007F7CEB">
        <w:rPr>
          <w:rStyle w:val="Strong"/>
          <w:rFonts w:ascii="Times New Roman" w:hAnsi="Times New Roman" w:cs="Times New Roman"/>
          <w:b w:val="0"/>
          <w:sz w:val="24"/>
          <w:szCs w:val="24"/>
          <w:lang w:val="ro-RO"/>
        </w:rPr>
        <w:t xml:space="preserve"> Programe ale Băncii Mondiale;</w:t>
      </w:r>
      <w:r w:rsidRPr="007F7CEB">
        <w:rPr>
          <w:rFonts w:ascii="Times New Roman" w:hAnsi="Times New Roman" w:cs="Times New Roman"/>
          <w:sz w:val="24"/>
          <w:szCs w:val="24"/>
          <w:lang w:val="ro-RO"/>
        </w:rPr>
        <w:t xml:space="preserve"> </w:t>
      </w:r>
      <w:r w:rsidRPr="007F7CEB">
        <w:rPr>
          <w:rStyle w:val="Strong"/>
          <w:rFonts w:ascii="Times New Roman" w:hAnsi="Times New Roman" w:cs="Times New Roman"/>
          <w:b w:val="0"/>
          <w:sz w:val="24"/>
          <w:szCs w:val="24"/>
          <w:lang w:val="ro-RO"/>
        </w:rPr>
        <w:t xml:space="preserve">Programele de cercetare şi expertiză ale diferitelor </w:t>
      </w:r>
      <w:r w:rsidRPr="007F7CEB">
        <w:rPr>
          <w:rFonts w:ascii="Times New Roman" w:hAnsi="Times New Roman" w:cs="Times New Roman"/>
          <w:sz w:val="24"/>
          <w:szCs w:val="24"/>
          <w:lang w:val="ro-RO"/>
        </w:rPr>
        <w:t xml:space="preserve">ministere; Dezvoltarea puternică a sectorului privat şi a cerinţelor de colaborare; </w:t>
      </w:r>
      <w:r w:rsidRPr="007F7CEB">
        <w:rPr>
          <w:rStyle w:val="Strong"/>
          <w:rFonts w:ascii="Times New Roman" w:hAnsi="Times New Roman" w:cs="Times New Roman"/>
          <w:b w:val="0"/>
          <w:sz w:val="24"/>
          <w:szCs w:val="24"/>
          <w:lang w:val="ro-RO"/>
        </w:rPr>
        <w:t>Fonduri oferite de fundaţii;</w:t>
      </w:r>
      <w:r w:rsidRPr="007F7CEB">
        <w:rPr>
          <w:rFonts w:ascii="Times New Roman" w:hAnsi="Times New Roman" w:cs="Times New Roman"/>
          <w:sz w:val="24"/>
          <w:szCs w:val="24"/>
          <w:lang w:val="ro-RO"/>
        </w:rPr>
        <w:t xml:space="preserve"> </w:t>
      </w:r>
    </w:p>
    <w:p w:rsidR="00AA72CB" w:rsidRPr="007F7CEB" w:rsidRDefault="00AA72CB" w:rsidP="00F0010C">
      <w:pPr>
        <w:numPr>
          <w:ilvl w:val="0"/>
          <w:numId w:val="5"/>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Introducerea standardelor ARACIS</w:t>
      </w:r>
      <w:r w:rsidRPr="007F7CEB">
        <w:rPr>
          <w:rFonts w:ascii="Times New Roman" w:hAnsi="Times New Roman" w:cs="Times New Roman"/>
          <w:sz w:val="24"/>
          <w:szCs w:val="24"/>
          <w:lang w:val="ro-RO"/>
        </w:rPr>
        <w:t xml:space="preserve"> de evaluare a calităţii cercetării universitare, precum şi alte evaluări externe;</w:t>
      </w:r>
    </w:p>
    <w:p w:rsidR="00AA72CB" w:rsidRPr="007F7CEB" w:rsidRDefault="00AA72CB" w:rsidP="00F0010C">
      <w:pPr>
        <w:numPr>
          <w:ilvl w:val="0"/>
          <w:numId w:val="5"/>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Existenţa surselor de informare şi formare</w:t>
      </w:r>
      <w:r w:rsidRPr="007F7CEB">
        <w:rPr>
          <w:rFonts w:ascii="Times New Roman" w:hAnsi="Times New Roman" w:cs="Times New Roman"/>
          <w:sz w:val="24"/>
          <w:szCs w:val="24"/>
          <w:lang w:val="ro-RO"/>
        </w:rPr>
        <w:t xml:space="preserve"> cu privire la aplicarea unor măsuri de asigurare a calităţii în cercetare (conferinţe, seminarii interne şi internaţionale); </w:t>
      </w:r>
    </w:p>
    <w:p w:rsidR="00AA72CB" w:rsidRDefault="00AA72CB" w:rsidP="00F0010C">
      <w:pPr>
        <w:numPr>
          <w:ilvl w:val="0"/>
          <w:numId w:val="5"/>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lastRenderedPageBreak/>
        <w:t>Dezvoltarea serviciului de cercetare ştiinţifică, personal competent pe diverse domenii: financiar, tehnic, administrativ.</w:t>
      </w:r>
    </w:p>
    <w:p w:rsidR="00F62EF3" w:rsidRDefault="00F62EF3" w:rsidP="00F62EF3">
      <w:pPr>
        <w:spacing w:after="0" w:line="240" w:lineRule="auto"/>
        <w:ind w:left="720"/>
        <w:jc w:val="both"/>
        <w:rPr>
          <w:rFonts w:ascii="Times New Roman" w:hAnsi="Times New Roman" w:cs="Times New Roman"/>
          <w:sz w:val="24"/>
          <w:szCs w:val="24"/>
          <w:lang w:val="ro-RO"/>
        </w:rPr>
      </w:pPr>
    </w:p>
    <w:p w:rsidR="00F6019C" w:rsidRPr="007F7CEB" w:rsidRDefault="00F6019C" w:rsidP="00F62EF3">
      <w:pPr>
        <w:spacing w:after="0" w:line="240" w:lineRule="auto"/>
        <w:ind w:left="720"/>
        <w:jc w:val="both"/>
        <w:rPr>
          <w:rFonts w:ascii="Times New Roman" w:hAnsi="Times New Roman" w:cs="Times New Roman"/>
          <w:sz w:val="24"/>
          <w:szCs w:val="24"/>
          <w:lang w:val="ro-RO"/>
        </w:rPr>
      </w:pPr>
    </w:p>
    <w:p w:rsidR="00AA72CB" w:rsidRPr="007F7CEB" w:rsidRDefault="00AA72CB" w:rsidP="00AA72CB">
      <w:pPr>
        <w:ind w:firstLine="708"/>
        <w:rPr>
          <w:lang w:val="ro-RO"/>
        </w:rPr>
      </w:pPr>
      <w:bookmarkStart w:id="15" w:name="_Toc160851046"/>
      <w:r w:rsidRPr="007F7CEB">
        <w:rPr>
          <w:rStyle w:val="t11"/>
          <w:rFonts w:ascii="Times New Roman" w:hAnsi="Times New Roman" w:cs="Times New Roman"/>
          <w:bCs w:val="0"/>
          <w:color w:val="auto"/>
          <w:sz w:val="24"/>
          <w:szCs w:val="24"/>
          <w:lang w:val="ro-RO"/>
        </w:rPr>
        <w:t>4d. Constrângeri, ameninţări</w:t>
      </w:r>
      <w:bookmarkEnd w:id="15"/>
      <w:r w:rsidRPr="007F7CEB">
        <w:rPr>
          <w:rStyle w:val="t11"/>
          <w:rFonts w:ascii="Times New Roman" w:hAnsi="Times New Roman" w:cs="Times New Roman"/>
          <w:bCs w:val="0"/>
          <w:color w:val="auto"/>
          <w:sz w:val="24"/>
          <w:szCs w:val="24"/>
          <w:lang w:val="ro-RO"/>
        </w:rPr>
        <w:t xml:space="preserve"> </w:t>
      </w:r>
    </w:p>
    <w:p w:rsidR="00AA72CB" w:rsidRPr="007F7CEB" w:rsidRDefault="00AA72CB" w:rsidP="00F0010C">
      <w:pPr>
        <w:numPr>
          <w:ilvl w:val="0"/>
          <w:numId w:val="6"/>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 xml:space="preserve">Scăderea continuă a numărului de studenţi; </w:t>
      </w:r>
    </w:p>
    <w:p w:rsidR="00AA72CB" w:rsidRPr="007F7CEB" w:rsidRDefault="00AA72CB" w:rsidP="00F0010C">
      <w:pPr>
        <w:numPr>
          <w:ilvl w:val="0"/>
          <w:numId w:val="6"/>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Lipsa de atractivitate a carierelor în cercetare;</w:t>
      </w:r>
      <w:r w:rsidRPr="007F7CEB">
        <w:rPr>
          <w:rFonts w:ascii="Times New Roman" w:hAnsi="Times New Roman" w:cs="Times New Roman"/>
          <w:sz w:val="24"/>
          <w:szCs w:val="24"/>
          <w:lang w:val="ro-RO"/>
        </w:rPr>
        <w:t xml:space="preserve"> </w:t>
      </w:r>
    </w:p>
    <w:p w:rsidR="00AA72CB" w:rsidRDefault="00AA72CB" w:rsidP="00F0010C">
      <w:pPr>
        <w:numPr>
          <w:ilvl w:val="0"/>
          <w:numId w:val="6"/>
        </w:numPr>
        <w:spacing w:after="0" w:line="240" w:lineRule="auto"/>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Resurse financiare reduse pentru bursele doctoranzilor;</w:t>
      </w:r>
    </w:p>
    <w:p w:rsidR="00F6019C" w:rsidRPr="00F6019C" w:rsidRDefault="00F6019C" w:rsidP="00F6019C">
      <w:pPr>
        <w:numPr>
          <w:ilvl w:val="0"/>
          <w:numId w:val="6"/>
        </w:numPr>
        <w:spacing w:after="0" w:line="240" w:lineRule="auto"/>
        <w:rPr>
          <w:rFonts w:ascii="Times New Roman" w:hAnsi="Times New Roman" w:cs="Times New Roman"/>
          <w:sz w:val="24"/>
          <w:szCs w:val="24"/>
          <w:lang w:val="ro-RO"/>
        </w:rPr>
      </w:pPr>
      <w:r w:rsidRPr="00F6019C">
        <w:rPr>
          <w:rFonts w:ascii="Times New Roman" w:hAnsi="Times New Roman" w:cs="Times New Roman"/>
          <w:sz w:val="24"/>
          <w:szCs w:val="24"/>
          <w:lang w:val="ro-RO"/>
        </w:rPr>
        <w:t xml:space="preserve">Criterii de promovare ale MECTS şi interne în continuă schimbare; </w:t>
      </w:r>
    </w:p>
    <w:p w:rsidR="00AA72CB" w:rsidRPr="00F6019C" w:rsidRDefault="00AA72CB" w:rsidP="00F0010C">
      <w:pPr>
        <w:numPr>
          <w:ilvl w:val="0"/>
          <w:numId w:val="6"/>
        </w:numPr>
        <w:spacing w:after="0" w:line="240" w:lineRule="auto"/>
        <w:jc w:val="both"/>
        <w:rPr>
          <w:rFonts w:ascii="Times New Roman" w:hAnsi="Times New Roman" w:cs="Times New Roman"/>
          <w:sz w:val="24"/>
          <w:szCs w:val="24"/>
          <w:lang w:val="ro-RO"/>
        </w:rPr>
      </w:pPr>
      <w:r w:rsidRPr="00F6019C">
        <w:rPr>
          <w:rFonts w:ascii="Times New Roman" w:hAnsi="Times New Roman" w:cs="Times New Roman"/>
          <w:sz w:val="24"/>
          <w:szCs w:val="24"/>
          <w:lang w:val="ro-RO"/>
        </w:rPr>
        <w:t xml:space="preserve">Cererea de forţă de muncă foarte mare din sectorul economic şi salariile atractive; </w:t>
      </w:r>
    </w:p>
    <w:p w:rsidR="00AA72CB" w:rsidRPr="007F7CEB" w:rsidRDefault="00AA72CB" w:rsidP="00F0010C">
      <w:pPr>
        <w:numPr>
          <w:ilvl w:val="0"/>
          <w:numId w:val="6"/>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Globalizarea cercetării, intrarea în competiţie cu universităţi şi centre puternice de cercetare odată cu aderarea la UE;</w:t>
      </w:r>
      <w:r w:rsidRPr="007F7CEB">
        <w:rPr>
          <w:rFonts w:ascii="Times New Roman" w:hAnsi="Times New Roman" w:cs="Times New Roman"/>
          <w:sz w:val="24"/>
          <w:szCs w:val="24"/>
          <w:lang w:val="ro-RO"/>
        </w:rPr>
        <w:t xml:space="preserve"> </w:t>
      </w:r>
    </w:p>
    <w:p w:rsidR="00AA72CB" w:rsidRPr="007F7CEB" w:rsidRDefault="00AA72CB" w:rsidP="00F0010C">
      <w:pPr>
        <w:numPr>
          <w:ilvl w:val="0"/>
          <w:numId w:val="6"/>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 xml:space="preserve">Subfinanţarea </w:t>
      </w:r>
      <w:r w:rsidRPr="007F7CEB">
        <w:rPr>
          <w:rFonts w:ascii="Times New Roman" w:hAnsi="Times New Roman" w:cs="Times New Roman"/>
          <w:sz w:val="24"/>
          <w:szCs w:val="24"/>
          <w:lang w:val="ro-RO"/>
        </w:rPr>
        <w:t xml:space="preserve">activităţii de cercetare; </w:t>
      </w:r>
    </w:p>
    <w:p w:rsidR="00AA72CB" w:rsidRPr="007F7CEB" w:rsidRDefault="00AA72CB" w:rsidP="00F0010C">
      <w:pPr>
        <w:numPr>
          <w:ilvl w:val="0"/>
          <w:numId w:val="6"/>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Birocraţia exagerată</w:t>
      </w:r>
      <w:r w:rsidRPr="007F7CEB">
        <w:rPr>
          <w:rFonts w:ascii="Times New Roman" w:hAnsi="Times New Roman" w:cs="Times New Roman"/>
          <w:sz w:val="24"/>
          <w:szCs w:val="24"/>
          <w:lang w:val="ro-RO"/>
        </w:rPr>
        <w:t xml:space="preserve"> </w:t>
      </w:r>
      <w:r w:rsidRPr="007F7CEB">
        <w:rPr>
          <w:rStyle w:val="Strong"/>
          <w:rFonts w:ascii="Times New Roman" w:hAnsi="Times New Roman" w:cs="Times New Roman"/>
          <w:b w:val="0"/>
          <w:sz w:val="24"/>
          <w:szCs w:val="24"/>
          <w:lang w:val="ro-RO"/>
        </w:rPr>
        <w:t>şi gradul limitat de libertate financiară;</w:t>
      </w:r>
      <w:r w:rsidRPr="007F7CEB">
        <w:rPr>
          <w:rFonts w:ascii="Times New Roman" w:hAnsi="Times New Roman" w:cs="Times New Roman"/>
          <w:sz w:val="24"/>
          <w:szCs w:val="24"/>
          <w:lang w:val="ro-RO"/>
        </w:rPr>
        <w:t xml:space="preserve"> </w:t>
      </w:r>
    </w:p>
    <w:p w:rsidR="00AA72CB" w:rsidRDefault="00AA72CB" w:rsidP="00F0010C">
      <w:pPr>
        <w:numPr>
          <w:ilvl w:val="0"/>
          <w:numId w:val="6"/>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 xml:space="preserve">Legislaţia şi politicile </w:t>
      </w:r>
      <w:r w:rsidRPr="007F7CEB">
        <w:rPr>
          <w:rFonts w:ascii="Times New Roman" w:hAnsi="Times New Roman" w:cs="Times New Roman"/>
          <w:sz w:val="24"/>
          <w:szCs w:val="24"/>
          <w:lang w:val="ro-RO"/>
        </w:rPr>
        <w:t xml:space="preserve">conforme cu cerinţele europene şi aquis-ul comunitar, </w:t>
      </w:r>
      <w:r w:rsidRPr="007F7CEB">
        <w:rPr>
          <w:rStyle w:val="Strong"/>
          <w:rFonts w:ascii="Times New Roman" w:hAnsi="Times New Roman" w:cs="Times New Roman"/>
          <w:b w:val="0"/>
          <w:sz w:val="24"/>
          <w:szCs w:val="24"/>
          <w:lang w:val="ro-RO"/>
        </w:rPr>
        <w:t xml:space="preserve">dar care încă nu se aplică </w:t>
      </w:r>
      <w:r w:rsidRPr="007F7CEB">
        <w:rPr>
          <w:rFonts w:ascii="Times New Roman" w:hAnsi="Times New Roman" w:cs="Times New Roman"/>
          <w:sz w:val="24"/>
          <w:szCs w:val="24"/>
          <w:lang w:val="ro-RO"/>
        </w:rPr>
        <w:t>ori se</w:t>
      </w:r>
      <w:r w:rsidRPr="007F7CEB">
        <w:rPr>
          <w:rStyle w:val="Strong"/>
          <w:rFonts w:ascii="Times New Roman" w:hAnsi="Times New Roman" w:cs="Times New Roman"/>
          <w:b w:val="0"/>
          <w:sz w:val="24"/>
          <w:szCs w:val="24"/>
          <w:lang w:val="ro-RO"/>
        </w:rPr>
        <w:t xml:space="preserve"> aplică parţial;</w:t>
      </w:r>
      <w:r w:rsidRPr="007F7CEB">
        <w:rPr>
          <w:rFonts w:ascii="Times New Roman" w:hAnsi="Times New Roman" w:cs="Times New Roman"/>
          <w:sz w:val="24"/>
          <w:szCs w:val="24"/>
          <w:lang w:val="ro-RO"/>
        </w:rPr>
        <w:t xml:space="preserve"> </w:t>
      </w:r>
    </w:p>
    <w:p w:rsidR="00AA72CB" w:rsidRPr="007F7CEB" w:rsidRDefault="00AA72CB" w:rsidP="00F0010C">
      <w:pPr>
        <w:numPr>
          <w:ilvl w:val="0"/>
          <w:numId w:val="6"/>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Schimbarea frecventă a legislaţiei şi regulilor de derulare a contractelor de finanţare;</w:t>
      </w:r>
    </w:p>
    <w:p w:rsidR="00AA72CB" w:rsidRPr="007F7CEB" w:rsidRDefault="00AA72CB" w:rsidP="00F0010C">
      <w:pPr>
        <w:numPr>
          <w:ilvl w:val="0"/>
          <w:numId w:val="6"/>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Uzura morală rapidă</w:t>
      </w:r>
      <w:r w:rsidRPr="007F7CEB">
        <w:rPr>
          <w:rFonts w:ascii="Times New Roman" w:hAnsi="Times New Roman" w:cs="Times New Roman"/>
          <w:sz w:val="24"/>
          <w:szCs w:val="24"/>
          <w:lang w:val="ro-RO"/>
        </w:rPr>
        <w:t xml:space="preserve"> a echipamentelor şi a tehnicii de calcul; </w:t>
      </w:r>
    </w:p>
    <w:p w:rsidR="00AA72CB" w:rsidRPr="007F7CEB" w:rsidRDefault="00AA72CB" w:rsidP="00F0010C">
      <w:pPr>
        <w:numPr>
          <w:ilvl w:val="0"/>
          <w:numId w:val="6"/>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Explozia informaţională</w:t>
      </w:r>
      <w:r w:rsidRPr="007F7CEB">
        <w:rPr>
          <w:rFonts w:ascii="Times New Roman" w:hAnsi="Times New Roman" w:cs="Times New Roman"/>
          <w:sz w:val="24"/>
          <w:szCs w:val="24"/>
          <w:lang w:val="ro-RO"/>
        </w:rPr>
        <w:t xml:space="preserve"> din domeniul cercetării în contradicţie cu resursele disponibile strict limitate;</w:t>
      </w:r>
    </w:p>
    <w:p w:rsidR="00AA72CB" w:rsidRPr="007F7CEB" w:rsidRDefault="00AA72CB" w:rsidP="00F0010C">
      <w:pPr>
        <w:numPr>
          <w:ilvl w:val="0"/>
          <w:numId w:val="6"/>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Deplasarea cercetării</w:t>
      </w:r>
      <w:r w:rsidRPr="007F7CEB">
        <w:rPr>
          <w:rFonts w:ascii="Times New Roman" w:hAnsi="Times New Roman" w:cs="Times New Roman"/>
          <w:sz w:val="24"/>
          <w:szCs w:val="24"/>
          <w:lang w:val="ro-RO"/>
        </w:rPr>
        <w:t xml:space="preserve"> spre centrele de cercetare performante din SUA şi Europa; </w:t>
      </w:r>
    </w:p>
    <w:p w:rsidR="00AA72CB" w:rsidRPr="007F7CEB" w:rsidRDefault="00AA72CB" w:rsidP="00F0010C">
      <w:pPr>
        <w:numPr>
          <w:ilvl w:val="0"/>
          <w:numId w:val="6"/>
        </w:numPr>
        <w:spacing w:after="0" w:line="240" w:lineRule="auto"/>
        <w:jc w:val="both"/>
        <w:rPr>
          <w:rFonts w:ascii="Times New Roman" w:hAnsi="Times New Roman" w:cs="Times New Roman"/>
          <w:sz w:val="24"/>
          <w:szCs w:val="24"/>
          <w:lang w:val="ro-RO"/>
        </w:rPr>
      </w:pPr>
      <w:r w:rsidRPr="007F7CEB">
        <w:rPr>
          <w:rStyle w:val="Strong"/>
          <w:rFonts w:ascii="Times New Roman" w:hAnsi="Times New Roman" w:cs="Times New Roman"/>
          <w:b w:val="0"/>
          <w:sz w:val="24"/>
          <w:szCs w:val="24"/>
          <w:lang w:val="ro-RO"/>
        </w:rPr>
        <w:t>Durata scurtă a carierei în cercetare</w:t>
      </w:r>
      <w:r w:rsidRPr="007F7CEB">
        <w:rPr>
          <w:rFonts w:ascii="Times New Roman" w:hAnsi="Times New Roman" w:cs="Times New Roman"/>
          <w:sz w:val="24"/>
          <w:szCs w:val="24"/>
          <w:lang w:val="ro-RO"/>
        </w:rPr>
        <w:t xml:space="preserve"> şi statutul incert al cercetătorului.</w:t>
      </w:r>
    </w:p>
    <w:p w:rsidR="00AA72CB" w:rsidRPr="007F7CEB" w:rsidRDefault="00AA72CB" w:rsidP="00AA72CB">
      <w:pPr>
        <w:spacing w:after="0"/>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 xml:space="preserve"> </w:t>
      </w:r>
    </w:p>
    <w:p w:rsidR="00AA72CB" w:rsidRPr="007F7CEB" w:rsidRDefault="00AA72CB" w:rsidP="00AA72CB">
      <w:pPr>
        <w:spacing w:after="0"/>
        <w:jc w:val="both"/>
        <w:rPr>
          <w:rFonts w:ascii="Times New Roman" w:hAnsi="Times New Roman" w:cs="Times New Roman"/>
          <w:b/>
          <w:sz w:val="24"/>
          <w:szCs w:val="24"/>
          <w:lang w:val="ro-RO"/>
        </w:rPr>
      </w:pPr>
      <w:r w:rsidRPr="007F7CEB">
        <w:rPr>
          <w:rFonts w:ascii="Times New Roman" w:hAnsi="Times New Roman" w:cs="Times New Roman"/>
          <w:sz w:val="24"/>
          <w:szCs w:val="24"/>
          <w:lang w:val="ro-RO"/>
        </w:rPr>
        <w:tab/>
      </w:r>
      <w:r w:rsidRPr="007F7CEB">
        <w:rPr>
          <w:rFonts w:ascii="Times New Roman" w:hAnsi="Times New Roman" w:cs="Times New Roman"/>
          <w:b/>
          <w:sz w:val="24"/>
          <w:szCs w:val="24"/>
          <w:lang w:val="ro-RO"/>
        </w:rPr>
        <w:t>Viziunea ULBS trebuie să fie aceea de a rămâne o universitate de educaţie şi cercetare, cu îmbunătăţirea nivelului de ierarhizare al anumitor programe.</w:t>
      </w:r>
    </w:p>
    <w:p w:rsidR="00AA72CB" w:rsidRPr="007F7CEB" w:rsidRDefault="00AA72CB" w:rsidP="00AA72CB">
      <w:pPr>
        <w:ind w:firstLine="708"/>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Analiza SWOT întocmită pe baza datelor statistice prezentate în Rapoarte de cercetare interne, la nivel de universitate, precum şi rapoartele CNCS şi MEC, dar şi analiza tendinţelor, strategiilor la nivel naţional şi European ne-au permis identificarea obiectivelor şi măsurilor necesare pentru dezvoltarea activităţii de cercetare ştiinţifică din universitate.</w:t>
      </w:r>
    </w:p>
    <w:p w:rsidR="00AA72CB" w:rsidRPr="007F7CEB" w:rsidRDefault="00AA72CB" w:rsidP="00AA72CB">
      <w:pPr>
        <w:ind w:firstLine="708"/>
        <w:jc w:val="both"/>
        <w:rPr>
          <w:rFonts w:ascii="Times New Roman" w:hAnsi="Times New Roman" w:cs="Times New Roman"/>
          <w:sz w:val="24"/>
          <w:szCs w:val="24"/>
          <w:lang w:val="ro-RO"/>
        </w:rPr>
      </w:pPr>
      <w:r w:rsidRPr="007F7CEB">
        <w:rPr>
          <w:rFonts w:ascii="Times New Roman" w:hAnsi="Times New Roman" w:cs="Times New Roman"/>
          <w:sz w:val="24"/>
          <w:szCs w:val="24"/>
          <w:lang w:val="ro-RO"/>
        </w:rPr>
        <w:t>Pentru a face posibilă dezvoltarea activităţii de cercetare ştiinţifică din ULBS propunem trei obiective strategice:</w:t>
      </w:r>
    </w:p>
    <w:p w:rsidR="00AA72CB" w:rsidRPr="00A46384" w:rsidRDefault="00AA72CB" w:rsidP="00F0010C">
      <w:pPr>
        <w:pStyle w:val="ListParagraph"/>
        <w:numPr>
          <w:ilvl w:val="0"/>
          <w:numId w:val="11"/>
        </w:numPr>
        <w:ind w:left="709" w:hanging="283"/>
        <w:jc w:val="both"/>
        <w:rPr>
          <w:rFonts w:ascii="Times New Roman" w:hAnsi="Times New Roman" w:cs="Times New Roman"/>
          <w:sz w:val="24"/>
          <w:szCs w:val="24"/>
          <w:lang w:val="ro-RO"/>
        </w:rPr>
      </w:pPr>
      <w:r w:rsidRPr="00A46384">
        <w:rPr>
          <w:rFonts w:ascii="Times New Roman" w:hAnsi="Times New Roman" w:cs="Times New Roman"/>
          <w:b/>
          <w:sz w:val="24"/>
          <w:szCs w:val="24"/>
          <w:lang w:val="ro-RO"/>
        </w:rPr>
        <w:t>Crearea de cunoaştere</w:t>
      </w:r>
      <w:r w:rsidRPr="00A46384">
        <w:rPr>
          <w:rFonts w:ascii="Times New Roman" w:hAnsi="Times New Roman" w:cs="Times New Roman"/>
          <w:sz w:val="24"/>
          <w:szCs w:val="24"/>
          <w:lang w:val="ro-RO"/>
        </w:rPr>
        <w:t xml:space="preserve"> şi, implicit, obţinerea de rezultate ştiinţifice şi tehnologice de top care să fie competitive la nivel naţional şi internaţional, pentru a creşte vizibilitatea internaţională şi transferul rezultatelor către economie şi societate.</w:t>
      </w:r>
    </w:p>
    <w:p w:rsidR="00AA72CB" w:rsidRPr="00A46384" w:rsidRDefault="00AA72CB" w:rsidP="00F0010C">
      <w:pPr>
        <w:pStyle w:val="ListParagraph"/>
        <w:numPr>
          <w:ilvl w:val="0"/>
          <w:numId w:val="11"/>
        </w:numPr>
        <w:ind w:left="709" w:hanging="283"/>
        <w:jc w:val="both"/>
        <w:rPr>
          <w:rFonts w:ascii="Times New Roman" w:hAnsi="Times New Roman" w:cs="Times New Roman"/>
          <w:sz w:val="24"/>
          <w:szCs w:val="24"/>
          <w:lang w:val="ro-RO"/>
        </w:rPr>
      </w:pPr>
      <w:r w:rsidRPr="00A46384">
        <w:rPr>
          <w:rFonts w:ascii="Times New Roman" w:hAnsi="Times New Roman" w:cs="Times New Roman"/>
          <w:b/>
          <w:sz w:val="24"/>
          <w:szCs w:val="24"/>
          <w:lang w:val="ro-RO"/>
        </w:rPr>
        <w:t>Îmbunătăţirea valorificării cercetării prin inovare</w:t>
      </w:r>
      <w:r w:rsidRPr="00A46384">
        <w:rPr>
          <w:rFonts w:ascii="Times New Roman" w:hAnsi="Times New Roman" w:cs="Times New Roman"/>
          <w:sz w:val="24"/>
          <w:szCs w:val="24"/>
          <w:lang w:val="ro-RO"/>
        </w:rPr>
        <w:t xml:space="preserve"> cu impact la nivelul agenţilor economici şi transferul cunoştinţelor în practica economică. </w:t>
      </w:r>
      <w:r w:rsidRPr="00A46384">
        <w:rPr>
          <w:rFonts w:ascii="Times New Roman" w:hAnsi="Times New Roman" w:cs="Times New Roman"/>
          <w:sz w:val="24"/>
          <w:szCs w:val="24"/>
          <w:lang w:val="fr-FR"/>
        </w:rPr>
        <w:t xml:space="preserve">Acest obiectiv vizează obţinerea unor rezultate tehnologice de vârf, cercetări de tipul rezolvare de probleme complexe (problem solving), de interes local, regional, naţional sau formulate de agenţi economici, precum şi dezvoltarea de tehnologii, produse şi servicii inovative cu aplicabilitate directă. </w:t>
      </w:r>
      <w:r w:rsidRPr="00A46384">
        <w:rPr>
          <w:rFonts w:ascii="Times New Roman" w:hAnsi="Times New Roman" w:cs="Times New Roman"/>
          <w:sz w:val="24"/>
          <w:szCs w:val="24"/>
          <w:lang w:val="it-IT"/>
        </w:rPr>
        <w:t xml:space="preserve">Vor fi stimulate parteneriate cu institute de cercetare şi agenţi economici. </w:t>
      </w:r>
    </w:p>
    <w:p w:rsidR="00AA72CB" w:rsidRPr="00A46384" w:rsidRDefault="00AA72CB" w:rsidP="00F0010C">
      <w:pPr>
        <w:pStyle w:val="ListParagraph"/>
        <w:numPr>
          <w:ilvl w:val="0"/>
          <w:numId w:val="11"/>
        </w:numPr>
        <w:ind w:left="709" w:hanging="283"/>
        <w:jc w:val="both"/>
        <w:rPr>
          <w:rFonts w:ascii="Times New Roman" w:hAnsi="Times New Roman" w:cs="Times New Roman"/>
          <w:sz w:val="24"/>
          <w:szCs w:val="24"/>
          <w:lang w:val="ro-RO"/>
        </w:rPr>
      </w:pPr>
      <w:r w:rsidRPr="00A46384">
        <w:rPr>
          <w:rFonts w:ascii="Times New Roman" w:hAnsi="Times New Roman" w:cs="Times New Roman"/>
          <w:b/>
          <w:sz w:val="24"/>
          <w:szCs w:val="24"/>
          <w:lang w:val="it-IT"/>
        </w:rPr>
        <w:t>Creşterea calităţii sociale</w:t>
      </w:r>
      <w:r w:rsidRPr="00A46384">
        <w:rPr>
          <w:rFonts w:ascii="Times New Roman" w:hAnsi="Times New Roman" w:cs="Times New Roman"/>
          <w:sz w:val="24"/>
          <w:szCs w:val="24"/>
          <w:lang w:val="it-IT"/>
        </w:rPr>
        <w:t xml:space="preserve"> prin dezvoltarea de soluţii, inclusiv tehnologice, care să genereze beneficii directe la nivelul societăţii. Din această categorie fac parte soluţiile la probleme locale, regionale şi naţionale legate de coeziunea şi dinamica socială, creşterea eficienţei politicilor, precum şi probleme legate de sănătate, mediu, infrastructură, amenajarea teritoriului şi valorificarea resurselor naţionale. </w:t>
      </w:r>
    </w:p>
    <w:p w:rsidR="00AA72CB" w:rsidRDefault="00AA72CB" w:rsidP="00AA72CB">
      <w:pPr>
        <w:ind w:firstLine="708"/>
        <w:jc w:val="both"/>
        <w:rPr>
          <w:rFonts w:ascii="Times New Roman" w:eastAsia="MS Mincho" w:hAnsi="Times New Roman" w:cs="Times New Roman"/>
          <w:sz w:val="24"/>
          <w:szCs w:val="24"/>
          <w:lang w:val="ro-RO" w:eastAsia="ja-JP"/>
        </w:rPr>
      </w:pPr>
      <w:r w:rsidRPr="007F7CEB">
        <w:rPr>
          <w:rFonts w:ascii="Times New Roman" w:eastAsia="MS Mincho" w:hAnsi="Times New Roman" w:cs="Times New Roman"/>
          <w:sz w:val="24"/>
          <w:szCs w:val="24"/>
          <w:lang w:val="ro-RO" w:eastAsia="ja-JP"/>
        </w:rPr>
        <w:lastRenderedPageBreak/>
        <w:t xml:space="preserve">În vederea îndeplinirii obiectivelor strategice sus-menţionate, trebuie considerate următoarele obiective </w:t>
      </w:r>
      <w:r w:rsidR="003B0E30">
        <w:rPr>
          <w:rFonts w:ascii="Times New Roman" w:eastAsia="MS Mincho" w:hAnsi="Times New Roman" w:cs="Times New Roman"/>
          <w:sz w:val="24"/>
          <w:szCs w:val="24"/>
          <w:lang w:val="ro-RO" w:eastAsia="ja-JP"/>
        </w:rPr>
        <w:t>pe termen scurt:</w:t>
      </w:r>
    </w:p>
    <w:p w:rsidR="00166061" w:rsidRPr="00B65050" w:rsidRDefault="00166061" w:rsidP="00166061">
      <w:pPr>
        <w:pStyle w:val="ListParagraph"/>
        <w:numPr>
          <w:ilvl w:val="0"/>
          <w:numId w:val="2"/>
        </w:numPr>
        <w:jc w:val="both"/>
        <w:rPr>
          <w:rFonts w:ascii="Times New Roman" w:eastAsia="MS Mincho" w:hAnsi="Times New Roman" w:cs="Times New Roman"/>
          <w:sz w:val="24"/>
          <w:szCs w:val="24"/>
          <w:lang w:val="ro-RO" w:eastAsia="ja-JP"/>
        </w:rPr>
      </w:pPr>
      <w:r w:rsidRPr="00B65050">
        <w:rPr>
          <w:rFonts w:ascii="Times New Roman" w:eastAsia="MS Mincho" w:hAnsi="Times New Roman" w:cs="Times New Roman"/>
          <w:sz w:val="24"/>
          <w:szCs w:val="24"/>
          <w:lang w:val="ro-RO" w:eastAsia="ja-JP"/>
        </w:rPr>
        <w:t>reorganizarea structurilor de cercetare şi integrarea în structurile de tip departament, facultate, universitate;</w:t>
      </w:r>
      <w:r w:rsidR="009740C2" w:rsidRPr="00B65050">
        <w:rPr>
          <w:rFonts w:ascii="Times New Roman" w:hAnsi="Times New Roman" w:cs="Times New Roman"/>
          <w:sz w:val="24"/>
          <w:szCs w:val="24"/>
          <w:lang w:val="ro-RO"/>
        </w:rPr>
        <w:t xml:space="preserve"> analiza periodică a activităţii şi condiţionarea funcţionării de rezultate;</w:t>
      </w:r>
    </w:p>
    <w:p w:rsidR="00166061" w:rsidRPr="00B65050" w:rsidRDefault="009740C2" w:rsidP="00166061">
      <w:pPr>
        <w:pStyle w:val="ListParagraph"/>
        <w:numPr>
          <w:ilvl w:val="0"/>
          <w:numId w:val="2"/>
        </w:numPr>
        <w:jc w:val="both"/>
        <w:rPr>
          <w:rFonts w:ascii="Times New Roman" w:eastAsia="MS Mincho" w:hAnsi="Times New Roman" w:cs="Times New Roman"/>
          <w:sz w:val="24"/>
          <w:szCs w:val="24"/>
          <w:lang w:val="ro-RO" w:eastAsia="ja-JP"/>
        </w:rPr>
      </w:pPr>
      <w:r w:rsidRPr="00B65050">
        <w:rPr>
          <w:rFonts w:ascii="Times New Roman" w:eastAsia="MS Mincho" w:hAnsi="Times New Roman" w:cs="Times New Roman"/>
          <w:sz w:val="24"/>
          <w:szCs w:val="24"/>
          <w:lang w:val="ro-RO" w:eastAsia="ja-JP"/>
        </w:rPr>
        <w:t>alocarea unui buget al cercetării din finanţarea complementară;</w:t>
      </w:r>
    </w:p>
    <w:p w:rsidR="009740C2" w:rsidRPr="00B65050" w:rsidRDefault="009740C2" w:rsidP="00166061">
      <w:pPr>
        <w:pStyle w:val="ListParagraph"/>
        <w:numPr>
          <w:ilvl w:val="0"/>
          <w:numId w:val="2"/>
        </w:numPr>
        <w:jc w:val="both"/>
        <w:rPr>
          <w:rFonts w:ascii="Times New Roman" w:eastAsia="MS Mincho" w:hAnsi="Times New Roman" w:cs="Times New Roman"/>
          <w:sz w:val="24"/>
          <w:szCs w:val="24"/>
          <w:lang w:val="ro-RO" w:eastAsia="ja-JP"/>
        </w:rPr>
      </w:pPr>
      <w:r w:rsidRPr="00B65050">
        <w:rPr>
          <w:rFonts w:ascii="Times New Roman" w:eastAsia="MS Mincho" w:hAnsi="Times New Roman" w:cs="Times New Roman"/>
          <w:sz w:val="24"/>
          <w:szCs w:val="24"/>
          <w:lang w:val="ro-RO" w:eastAsia="ja-JP"/>
        </w:rPr>
        <w:t>stabilirea în bugetele facultătilor a unei componente destinate cercetării ştiinţifice care să sprijne structurile de cercetare</w:t>
      </w:r>
      <w:r w:rsidR="003B0E30">
        <w:rPr>
          <w:rFonts w:ascii="Times New Roman" w:eastAsia="MS Mincho" w:hAnsi="Times New Roman" w:cs="Times New Roman"/>
          <w:sz w:val="24"/>
          <w:szCs w:val="24"/>
          <w:lang w:val="ro-RO" w:eastAsia="ja-JP"/>
        </w:rPr>
        <w:t xml:space="preserve"> recunoscute</w:t>
      </w:r>
      <w:r w:rsidRPr="00B65050">
        <w:rPr>
          <w:rFonts w:ascii="Times New Roman" w:eastAsia="MS Mincho" w:hAnsi="Times New Roman" w:cs="Times New Roman"/>
          <w:sz w:val="24"/>
          <w:szCs w:val="24"/>
          <w:lang w:val="ro-RO" w:eastAsia="ja-JP"/>
        </w:rPr>
        <w:t xml:space="preserve"> la nivel de facultate;</w:t>
      </w:r>
    </w:p>
    <w:p w:rsidR="009740C2" w:rsidRPr="00B65050" w:rsidRDefault="00246ED4" w:rsidP="00166061">
      <w:pPr>
        <w:pStyle w:val="ListParagraph"/>
        <w:numPr>
          <w:ilvl w:val="0"/>
          <w:numId w:val="2"/>
        </w:numPr>
        <w:jc w:val="both"/>
        <w:rPr>
          <w:rFonts w:ascii="Times New Roman" w:eastAsia="MS Mincho" w:hAnsi="Times New Roman" w:cs="Times New Roman"/>
          <w:sz w:val="24"/>
          <w:szCs w:val="24"/>
          <w:lang w:val="ro-RO" w:eastAsia="ja-JP"/>
        </w:rPr>
      </w:pPr>
      <w:r w:rsidRPr="00B65050">
        <w:rPr>
          <w:rFonts w:ascii="Times New Roman" w:eastAsia="MS Mincho" w:hAnsi="Times New Roman" w:cs="Times New Roman"/>
          <w:sz w:val="24"/>
          <w:szCs w:val="24"/>
          <w:lang w:val="ro-RO" w:eastAsia="ja-JP"/>
        </w:rPr>
        <w:t xml:space="preserve">implicarea doctoranzilor în activitatea </w:t>
      </w:r>
      <w:r w:rsidR="009740C2" w:rsidRPr="00B65050">
        <w:rPr>
          <w:rFonts w:ascii="Times New Roman" w:eastAsia="MS Mincho" w:hAnsi="Times New Roman" w:cs="Times New Roman"/>
          <w:sz w:val="24"/>
          <w:szCs w:val="24"/>
          <w:lang w:val="ro-RO" w:eastAsia="ja-JP"/>
        </w:rPr>
        <w:t>structurilor de cercetare acreditate</w:t>
      </w:r>
      <w:r w:rsidRPr="00B65050">
        <w:rPr>
          <w:rFonts w:ascii="Times New Roman" w:eastAsia="MS Mincho" w:hAnsi="Times New Roman" w:cs="Times New Roman"/>
          <w:sz w:val="24"/>
          <w:szCs w:val="24"/>
          <w:lang w:val="ro-RO" w:eastAsia="ja-JP"/>
        </w:rPr>
        <w:t>;</w:t>
      </w:r>
    </w:p>
    <w:p w:rsidR="009740C2" w:rsidRPr="00B65050" w:rsidRDefault="00072FF9" w:rsidP="00166061">
      <w:pPr>
        <w:pStyle w:val="ListParagraph"/>
        <w:numPr>
          <w:ilvl w:val="0"/>
          <w:numId w:val="2"/>
        </w:numPr>
        <w:jc w:val="both"/>
        <w:rPr>
          <w:rFonts w:ascii="Times New Roman" w:eastAsia="MS Mincho" w:hAnsi="Times New Roman" w:cs="Times New Roman"/>
          <w:sz w:val="24"/>
          <w:szCs w:val="24"/>
          <w:lang w:val="ro-RO" w:eastAsia="ja-JP"/>
        </w:rPr>
      </w:pPr>
      <w:r w:rsidRPr="006D5D2D">
        <w:rPr>
          <w:rFonts w:ascii="Times New Roman" w:eastAsia="MS Mincho" w:hAnsi="Times New Roman" w:cs="Times New Roman"/>
          <w:sz w:val="24"/>
          <w:szCs w:val="24"/>
          <w:lang w:val="ro-RO" w:eastAsia="ja-JP"/>
        </w:rPr>
        <w:t>imple</w:t>
      </w:r>
      <w:r w:rsidR="009740C2" w:rsidRPr="006D5D2D">
        <w:rPr>
          <w:rFonts w:ascii="Times New Roman" w:eastAsia="MS Mincho" w:hAnsi="Times New Roman" w:cs="Times New Roman"/>
          <w:sz w:val="24"/>
          <w:szCs w:val="24"/>
          <w:lang w:val="ro-RO" w:eastAsia="ja-JP"/>
        </w:rPr>
        <w:t>mentarea efectivă</w:t>
      </w:r>
      <w:r w:rsidR="009740C2" w:rsidRPr="00B65050">
        <w:rPr>
          <w:rFonts w:ascii="Times New Roman" w:eastAsia="MS Mincho" w:hAnsi="Times New Roman" w:cs="Times New Roman"/>
          <w:sz w:val="24"/>
          <w:szCs w:val="24"/>
          <w:lang w:val="ro-RO" w:eastAsia="ja-JP"/>
        </w:rPr>
        <w:t xml:space="preserve"> a sistemului de panificare şi raportare a cercetării, bazat pe indicatorii</w:t>
      </w:r>
      <w:r w:rsidR="00246ED4" w:rsidRPr="00B65050">
        <w:rPr>
          <w:rFonts w:ascii="Times New Roman" w:eastAsia="MS Mincho" w:hAnsi="Times New Roman" w:cs="Times New Roman"/>
          <w:sz w:val="24"/>
          <w:szCs w:val="24"/>
          <w:lang w:val="ro-RO" w:eastAsia="ja-JP"/>
        </w:rPr>
        <w:t xml:space="preserve"> de performanţă</w:t>
      </w:r>
      <w:r w:rsidR="009740C2" w:rsidRPr="00B65050">
        <w:rPr>
          <w:rFonts w:ascii="Times New Roman" w:eastAsia="MS Mincho" w:hAnsi="Times New Roman" w:cs="Times New Roman"/>
          <w:sz w:val="24"/>
          <w:szCs w:val="24"/>
          <w:lang w:val="ro-RO" w:eastAsia="ja-JP"/>
        </w:rPr>
        <w:t xml:space="preserve"> </w:t>
      </w:r>
      <w:r w:rsidR="00246ED4" w:rsidRPr="00B65050">
        <w:rPr>
          <w:rFonts w:ascii="Times New Roman" w:eastAsia="MS Mincho" w:hAnsi="Times New Roman" w:cs="Times New Roman"/>
          <w:sz w:val="24"/>
          <w:szCs w:val="24"/>
          <w:lang w:val="ro-RO" w:eastAsia="ja-JP"/>
        </w:rPr>
        <w:t>(</w:t>
      </w:r>
      <w:r w:rsidR="009740C2" w:rsidRPr="00B65050">
        <w:rPr>
          <w:rFonts w:ascii="Times New Roman" w:eastAsia="MS Mincho" w:hAnsi="Times New Roman" w:cs="Times New Roman"/>
          <w:sz w:val="24"/>
          <w:szCs w:val="24"/>
          <w:lang w:val="ro-RO" w:eastAsia="ja-JP"/>
        </w:rPr>
        <w:t>coloana 18</w:t>
      </w:r>
      <w:r w:rsidR="00246ED4" w:rsidRPr="00B65050">
        <w:rPr>
          <w:rFonts w:ascii="Times New Roman" w:eastAsia="MS Mincho" w:hAnsi="Times New Roman" w:cs="Times New Roman"/>
          <w:sz w:val="24"/>
          <w:szCs w:val="24"/>
          <w:lang w:val="ro-RO" w:eastAsia="ja-JP"/>
        </w:rPr>
        <w:t>)</w:t>
      </w:r>
      <w:r w:rsidR="009740C2" w:rsidRPr="00B65050">
        <w:rPr>
          <w:rFonts w:ascii="Times New Roman" w:eastAsia="MS Mincho" w:hAnsi="Times New Roman" w:cs="Times New Roman"/>
          <w:sz w:val="24"/>
          <w:szCs w:val="24"/>
          <w:lang w:val="ro-RO" w:eastAsia="ja-JP"/>
        </w:rPr>
        <w:t>;</w:t>
      </w:r>
    </w:p>
    <w:p w:rsidR="009740C2" w:rsidRPr="00B65050" w:rsidRDefault="00B65050" w:rsidP="009740C2">
      <w:pPr>
        <w:pStyle w:val="ListParagraph"/>
        <w:numPr>
          <w:ilvl w:val="0"/>
          <w:numId w:val="2"/>
        </w:numPr>
        <w:jc w:val="both"/>
        <w:rPr>
          <w:rFonts w:ascii="Times New Roman" w:eastAsia="MS Mincho" w:hAnsi="Times New Roman" w:cs="Times New Roman"/>
          <w:sz w:val="24"/>
          <w:szCs w:val="24"/>
          <w:lang w:val="ro-RO" w:eastAsia="ja-JP"/>
        </w:rPr>
      </w:pPr>
      <w:r>
        <w:rPr>
          <w:rFonts w:ascii="Times New Roman" w:hAnsi="Times New Roman" w:cs="Times New Roman"/>
          <w:sz w:val="24"/>
          <w:szCs w:val="24"/>
          <w:lang w:val="ro-RO"/>
        </w:rPr>
        <w:t>c</w:t>
      </w:r>
      <w:r w:rsidR="00AA72CB" w:rsidRPr="00B65050">
        <w:rPr>
          <w:rFonts w:ascii="Times New Roman" w:hAnsi="Times New Roman" w:cs="Times New Roman"/>
          <w:sz w:val="24"/>
          <w:szCs w:val="24"/>
          <w:lang w:val="ro-RO"/>
        </w:rPr>
        <w:t xml:space="preserve">reşterea fondului de documentare, în special prin acces la bazele de date şi achiziţia de biblioteci "on-line"; </w:t>
      </w:r>
    </w:p>
    <w:p w:rsidR="009740C2" w:rsidRPr="00B65050" w:rsidRDefault="00B65050" w:rsidP="009740C2">
      <w:pPr>
        <w:pStyle w:val="ListParagraph"/>
        <w:numPr>
          <w:ilvl w:val="0"/>
          <w:numId w:val="2"/>
        </w:numPr>
        <w:jc w:val="both"/>
        <w:rPr>
          <w:rFonts w:ascii="Times New Roman" w:eastAsia="MS Mincho" w:hAnsi="Times New Roman" w:cs="Times New Roman"/>
          <w:sz w:val="24"/>
          <w:szCs w:val="24"/>
          <w:lang w:val="ro-RO" w:eastAsia="ja-JP"/>
        </w:rPr>
      </w:pPr>
      <w:r>
        <w:rPr>
          <w:rFonts w:ascii="Times New Roman" w:hAnsi="Times New Roman" w:cs="Times New Roman"/>
          <w:sz w:val="24"/>
          <w:szCs w:val="24"/>
          <w:lang w:val="ro-RO"/>
        </w:rPr>
        <w:t>i</w:t>
      </w:r>
      <w:r w:rsidR="00AA72CB" w:rsidRPr="00B65050">
        <w:rPr>
          <w:rFonts w:ascii="Times New Roman" w:hAnsi="Times New Roman" w:cs="Times New Roman"/>
          <w:sz w:val="24"/>
          <w:szCs w:val="24"/>
          <w:lang w:val="ro-RO"/>
        </w:rPr>
        <w:t>nventarierea echipamentelor de cercetare existente, a fondului de documentare şi planificarea achiziţiilor necesare;</w:t>
      </w:r>
    </w:p>
    <w:p w:rsidR="00246ED4" w:rsidRPr="00B65050" w:rsidRDefault="00B65050" w:rsidP="00246ED4">
      <w:pPr>
        <w:pStyle w:val="ListParagraph"/>
        <w:numPr>
          <w:ilvl w:val="0"/>
          <w:numId w:val="2"/>
        </w:numPr>
        <w:jc w:val="both"/>
        <w:rPr>
          <w:rFonts w:ascii="Times New Roman" w:eastAsia="MS Mincho" w:hAnsi="Times New Roman" w:cs="Times New Roman"/>
          <w:sz w:val="24"/>
          <w:szCs w:val="24"/>
          <w:lang w:val="ro-RO" w:eastAsia="ja-JP"/>
        </w:rPr>
      </w:pPr>
      <w:r>
        <w:rPr>
          <w:rFonts w:ascii="Times New Roman" w:hAnsi="Times New Roman" w:cs="Times New Roman"/>
          <w:sz w:val="24"/>
          <w:szCs w:val="24"/>
          <w:lang w:val="ro-RO"/>
        </w:rPr>
        <w:t>i</w:t>
      </w:r>
      <w:r w:rsidR="00AA72CB" w:rsidRPr="00B65050">
        <w:rPr>
          <w:rFonts w:ascii="Times New Roman" w:hAnsi="Times New Roman" w:cs="Times New Roman"/>
          <w:sz w:val="24"/>
          <w:szCs w:val="24"/>
          <w:lang w:val="ro-RO"/>
        </w:rPr>
        <w:t>dentificarea şi actualizarea domeniilor de cercetare prioritare, în concordanţă cu priorităţile naţionale şi internaţionale şi ţinând cont de domeniile de cercetare în care ULBS a probat competenţă şi a înregistrat performanţe notabile</w:t>
      </w:r>
    </w:p>
    <w:p w:rsidR="00246ED4" w:rsidRPr="00B65050" w:rsidRDefault="00B65050" w:rsidP="00246ED4">
      <w:pPr>
        <w:pStyle w:val="ListParagraph"/>
        <w:numPr>
          <w:ilvl w:val="0"/>
          <w:numId w:val="2"/>
        </w:numPr>
        <w:jc w:val="both"/>
        <w:rPr>
          <w:rFonts w:ascii="Times New Roman" w:eastAsia="MS Mincho" w:hAnsi="Times New Roman" w:cs="Times New Roman"/>
          <w:sz w:val="24"/>
          <w:szCs w:val="24"/>
          <w:lang w:val="ro-RO" w:eastAsia="ja-JP"/>
        </w:rPr>
      </w:pPr>
      <w:r>
        <w:rPr>
          <w:rFonts w:ascii="Times New Roman" w:hAnsi="Times New Roman" w:cs="Times New Roman"/>
          <w:sz w:val="24"/>
          <w:szCs w:val="24"/>
          <w:lang w:val="ro-RO"/>
        </w:rPr>
        <w:t>p</w:t>
      </w:r>
      <w:r w:rsidR="002C4081" w:rsidRPr="00B65050">
        <w:rPr>
          <w:rFonts w:ascii="Times New Roman" w:hAnsi="Times New Roman" w:cs="Times New Roman"/>
          <w:sz w:val="24"/>
          <w:szCs w:val="24"/>
          <w:lang w:val="ro-RO"/>
        </w:rPr>
        <w:t>articiparea, prin activitatea de promovare şi protecţie a proprietăţii intelectuale, a membrilor comunităţii academice, la îmbogăţirea patrimoniului culturii şi al cunoaşterii universale;</w:t>
      </w:r>
    </w:p>
    <w:p w:rsidR="00B65050" w:rsidRPr="00B65050" w:rsidRDefault="00B65050" w:rsidP="00246ED4">
      <w:pPr>
        <w:pStyle w:val="ListParagraph"/>
        <w:numPr>
          <w:ilvl w:val="0"/>
          <w:numId w:val="2"/>
        </w:numPr>
        <w:jc w:val="both"/>
        <w:rPr>
          <w:rFonts w:ascii="Times New Roman" w:eastAsia="MS Mincho" w:hAnsi="Times New Roman" w:cs="Times New Roman"/>
          <w:sz w:val="24"/>
          <w:szCs w:val="24"/>
          <w:lang w:val="ro-RO" w:eastAsia="ja-JP"/>
        </w:rPr>
      </w:pPr>
      <w:r>
        <w:rPr>
          <w:rFonts w:ascii="Times New Roman" w:hAnsi="Times New Roman" w:cs="Times New Roman"/>
          <w:sz w:val="24"/>
          <w:szCs w:val="24"/>
          <w:lang w:val="ro-RO"/>
        </w:rPr>
        <w:t>p</w:t>
      </w:r>
      <w:r w:rsidR="002C4081" w:rsidRPr="00B65050">
        <w:rPr>
          <w:rFonts w:ascii="Times New Roman" w:hAnsi="Times New Roman" w:cs="Times New Roman"/>
          <w:sz w:val="24"/>
          <w:szCs w:val="24"/>
          <w:lang w:val="ro-RO"/>
        </w:rPr>
        <w:t xml:space="preserve">romovarea activităţilor de inovare </w:t>
      </w:r>
      <w:r w:rsidR="006E0495">
        <w:rPr>
          <w:rFonts w:ascii="Times New Roman" w:hAnsi="Times New Roman" w:cs="Times New Roman"/>
          <w:sz w:val="24"/>
          <w:szCs w:val="24"/>
          <w:lang w:val="ro-RO"/>
        </w:rPr>
        <w:t>ş</w:t>
      </w:r>
      <w:r w:rsidR="002C4081" w:rsidRPr="00B65050">
        <w:rPr>
          <w:rFonts w:ascii="Times New Roman" w:hAnsi="Times New Roman" w:cs="Times New Roman"/>
          <w:sz w:val="24"/>
          <w:szCs w:val="24"/>
          <w:lang w:val="ro-RO"/>
        </w:rPr>
        <w:t>i activită</w:t>
      </w:r>
      <w:r w:rsidR="006E0495">
        <w:rPr>
          <w:rFonts w:ascii="Times New Roman" w:hAnsi="Times New Roman" w:cs="Times New Roman"/>
          <w:sz w:val="24"/>
          <w:szCs w:val="24"/>
          <w:lang w:val="ro-RO"/>
        </w:rPr>
        <w:t>ţ</w:t>
      </w:r>
      <w:r w:rsidR="002C4081" w:rsidRPr="00B65050">
        <w:rPr>
          <w:rFonts w:ascii="Times New Roman" w:hAnsi="Times New Roman" w:cs="Times New Roman"/>
          <w:sz w:val="24"/>
          <w:szCs w:val="24"/>
          <w:lang w:val="ro-RO"/>
        </w:rPr>
        <w:t>ilor specifice protecţiei legii dreptului de autor;</w:t>
      </w:r>
    </w:p>
    <w:p w:rsidR="00246ED4" w:rsidRPr="00B65050" w:rsidRDefault="00B65050" w:rsidP="00246ED4">
      <w:pPr>
        <w:pStyle w:val="ListParagraph"/>
        <w:numPr>
          <w:ilvl w:val="0"/>
          <w:numId w:val="2"/>
        </w:numPr>
        <w:jc w:val="both"/>
        <w:rPr>
          <w:rFonts w:ascii="Times New Roman" w:eastAsia="MS Mincho" w:hAnsi="Times New Roman" w:cs="Times New Roman"/>
          <w:sz w:val="24"/>
          <w:szCs w:val="24"/>
          <w:lang w:val="ro-RO" w:eastAsia="ja-JP"/>
        </w:rPr>
      </w:pPr>
      <w:r>
        <w:rPr>
          <w:rFonts w:ascii="Times New Roman" w:hAnsi="Times New Roman" w:cs="Times New Roman"/>
          <w:sz w:val="24"/>
          <w:szCs w:val="24"/>
          <w:lang w:val="ro-RO"/>
        </w:rPr>
        <w:t>s</w:t>
      </w:r>
      <w:r w:rsidR="002C4081" w:rsidRPr="00B65050">
        <w:rPr>
          <w:rFonts w:ascii="Times New Roman" w:hAnsi="Times New Roman" w:cs="Times New Roman"/>
          <w:sz w:val="24"/>
          <w:szCs w:val="24"/>
          <w:lang w:val="ro-RO"/>
        </w:rPr>
        <w:t>timularea realizării de studii de piaţă, studii de fezabilitate, studii de marketing în vederea atragerii de fonduri extrabugetare prin vânzarea unor drepturi de proprietate intelectuală;</w:t>
      </w:r>
    </w:p>
    <w:p w:rsidR="002C4081" w:rsidRPr="00B65050" w:rsidRDefault="00B65050" w:rsidP="00246ED4">
      <w:pPr>
        <w:pStyle w:val="ListParagraph"/>
        <w:numPr>
          <w:ilvl w:val="0"/>
          <w:numId w:val="2"/>
        </w:numPr>
        <w:jc w:val="both"/>
        <w:rPr>
          <w:rFonts w:ascii="Times New Roman" w:eastAsia="MS Mincho" w:hAnsi="Times New Roman" w:cs="Times New Roman"/>
          <w:sz w:val="24"/>
          <w:szCs w:val="24"/>
          <w:lang w:val="ro-RO" w:eastAsia="ja-JP"/>
        </w:rPr>
      </w:pPr>
      <w:r>
        <w:rPr>
          <w:rFonts w:ascii="Times New Roman" w:hAnsi="Times New Roman" w:cs="Times New Roman"/>
          <w:sz w:val="24"/>
          <w:szCs w:val="24"/>
          <w:lang w:val="ro-RO"/>
        </w:rPr>
        <w:t>p</w:t>
      </w:r>
      <w:r w:rsidR="002C4081" w:rsidRPr="00B65050">
        <w:rPr>
          <w:rFonts w:ascii="Times New Roman" w:hAnsi="Times New Roman" w:cs="Times New Roman"/>
          <w:sz w:val="24"/>
          <w:szCs w:val="24"/>
          <w:lang w:val="ro-RO"/>
        </w:rPr>
        <w:t>romovarea protecţiei proprietăţii intelectuale, şi implicit</w:t>
      </w:r>
      <w:r w:rsidR="003B0E30">
        <w:rPr>
          <w:rFonts w:ascii="Times New Roman" w:hAnsi="Times New Roman" w:cs="Times New Roman"/>
          <w:sz w:val="24"/>
          <w:szCs w:val="24"/>
          <w:lang w:val="ro-RO"/>
        </w:rPr>
        <w:t xml:space="preserve"> a</w:t>
      </w:r>
      <w:r w:rsidR="002C4081" w:rsidRPr="00B65050">
        <w:rPr>
          <w:rFonts w:ascii="Times New Roman" w:hAnsi="Times New Roman" w:cs="Times New Roman"/>
          <w:sz w:val="24"/>
          <w:szCs w:val="24"/>
          <w:lang w:val="ro-RO"/>
        </w:rPr>
        <w:t xml:space="preserve"> protecţ</w:t>
      </w:r>
      <w:r w:rsidR="003B0E30">
        <w:rPr>
          <w:rFonts w:ascii="Times New Roman" w:hAnsi="Times New Roman" w:cs="Times New Roman"/>
          <w:sz w:val="24"/>
          <w:szCs w:val="24"/>
          <w:lang w:val="ro-RO"/>
        </w:rPr>
        <w:t>iei proprietăţii industriale</w:t>
      </w:r>
      <w:r w:rsidR="002C4081" w:rsidRPr="00B65050">
        <w:rPr>
          <w:rFonts w:ascii="Times New Roman" w:hAnsi="Times New Roman" w:cs="Times New Roman"/>
          <w:sz w:val="24"/>
          <w:szCs w:val="24"/>
          <w:lang w:val="ro-RO"/>
        </w:rPr>
        <w:t xml:space="preserve"> în rândul studenţilor şi a masteranzilor prin dobândirea deprinderilor necesare protecţiei proprietă</w:t>
      </w:r>
      <w:r w:rsidR="006E0495">
        <w:rPr>
          <w:rFonts w:ascii="Times New Roman" w:hAnsi="Times New Roman" w:cs="Times New Roman"/>
          <w:sz w:val="24"/>
          <w:szCs w:val="24"/>
          <w:lang w:val="ro-RO"/>
        </w:rPr>
        <w:t>ţ</w:t>
      </w:r>
      <w:r w:rsidR="002C4081" w:rsidRPr="00B65050">
        <w:rPr>
          <w:rFonts w:ascii="Times New Roman" w:hAnsi="Times New Roman" w:cs="Times New Roman"/>
          <w:sz w:val="24"/>
          <w:szCs w:val="24"/>
          <w:lang w:val="ro-RO"/>
        </w:rPr>
        <w:t>ii</w:t>
      </w:r>
      <w:r>
        <w:rPr>
          <w:rFonts w:ascii="Times New Roman" w:hAnsi="Times New Roman" w:cs="Times New Roman"/>
          <w:sz w:val="24"/>
          <w:szCs w:val="24"/>
          <w:lang w:val="ro-RO"/>
        </w:rPr>
        <w:t xml:space="preserve"> şi prin cointeresarea acestora.</w:t>
      </w:r>
    </w:p>
    <w:p w:rsidR="002C4081" w:rsidRPr="00FF7675" w:rsidRDefault="003B0E30" w:rsidP="003B0E30">
      <w:pPr>
        <w:ind w:firstLine="708"/>
        <w:rPr>
          <w:rFonts w:ascii="Times New Roman" w:hAnsi="Times New Roman" w:cs="Times New Roman"/>
          <w:sz w:val="24"/>
          <w:szCs w:val="24"/>
          <w:lang w:val="ro-RO"/>
        </w:rPr>
      </w:pPr>
      <w:r>
        <w:rPr>
          <w:rFonts w:ascii="Times New Roman" w:hAnsi="Times New Roman" w:cs="Times New Roman"/>
          <w:sz w:val="24"/>
          <w:szCs w:val="24"/>
          <w:lang w:val="ro-RO"/>
        </w:rPr>
        <w:t>Pornind de la acestea, s-au stabilit obiectivele operaţionale, care au fost integrate în planul operaţioonal 2013 – 2014.</w:t>
      </w:r>
    </w:p>
    <w:p w:rsidR="003B0E30" w:rsidRDefault="003B0E30">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8321F4" w:rsidRDefault="004E33A7" w:rsidP="0094486C">
      <w:pPr>
        <w:pStyle w:val="Heading1"/>
      </w:pPr>
      <w:bookmarkStart w:id="16" w:name="_Toc358748772"/>
      <w:r>
        <w:lastRenderedPageBreak/>
        <w:t xml:space="preserve">B. </w:t>
      </w:r>
      <w:r w:rsidR="008321F4">
        <w:t>STUDIILE DOCTORALE</w:t>
      </w:r>
      <w:bookmarkEnd w:id="16"/>
    </w:p>
    <w:p w:rsidR="008321F4" w:rsidRPr="004A563E" w:rsidRDefault="008321F4" w:rsidP="0094486C">
      <w:pPr>
        <w:pStyle w:val="Heading1"/>
      </w:pPr>
      <w:bookmarkStart w:id="17" w:name="_Toc345398152"/>
      <w:bookmarkStart w:id="18" w:name="_Toc358748773"/>
      <w:r>
        <w:t>Şcoala doctorală la</w:t>
      </w:r>
      <w:r w:rsidRPr="00A314E1">
        <w:t xml:space="preserve"> ULBS</w:t>
      </w:r>
      <w:bookmarkEnd w:id="17"/>
      <w:r>
        <w:t>; scurtă prezentare şi date statistice</w:t>
      </w:r>
      <w:bookmarkEnd w:id="18"/>
    </w:p>
    <w:p w:rsidR="008321F4" w:rsidRPr="008321F4" w:rsidRDefault="008321F4" w:rsidP="008321F4">
      <w:pPr>
        <w:ind w:firstLine="708"/>
        <w:jc w:val="both"/>
        <w:rPr>
          <w:rFonts w:ascii="Times New Roman" w:hAnsi="Times New Roman" w:cs="Times New Roman"/>
          <w:sz w:val="24"/>
          <w:szCs w:val="24"/>
          <w:lang w:val="fr-FR"/>
        </w:rPr>
      </w:pPr>
      <w:r w:rsidRPr="008321F4">
        <w:rPr>
          <w:rFonts w:ascii="Times New Roman" w:hAnsi="Times New Roman" w:cs="Times New Roman"/>
          <w:sz w:val="24"/>
          <w:szCs w:val="24"/>
          <w:lang w:val="ro-RO"/>
        </w:rPr>
        <w:t>Începând cu anul 1990, în cadrul ULBS au fost admi</w:t>
      </w:r>
      <w:r w:rsidR="006E0495">
        <w:rPr>
          <w:rFonts w:ascii="Times New Roman" w:hAnsi="Times New Roman" w:cs="Times New Roman"/>
          <w:sz w:val="24"/>
          <w:szCs w:val="24"/>
          <w:lang w:val="ro-RO"/>
        </w:rPr>
        <w:t>ş</w:t>
      </w:r>
      <w:r w:rsidRPr="008321F4">
        <w:rPr>
          <w:rFonts w:ascii="Times New Roman" w:hAnsi="Times New Roman" w:cs="Times New Roman"/>
          <w:sz w:val="24"/>
          <w:szCs w:val="24"/>
          <w:lang w:val="ro-RO"/>
        </w:rPr>
        <w:t xml:space="preserve">i primii doctoranzi în domeniile tehnologia materialelor, inginerie industrială (în specializările mecanisme </w:t>
      </w:r>
      <w:r w:rsidR="006E0495">
        <w:rPr>
          <w:rFonts w:ascii="Times New Roman" w:hAnsi="Times New Roman" w:cs="Times New Roman"/>
          <w:sz w:val="24"/>
          <w:szCs w:val="24"/>
          <w:lang w:val="ro-RO"/>
        </w:rPr>
        <w:t>ş</w:t>
      </w:r>
      <w:r w:rsidRPr="008321F4">
        <w:rPr>
          <w:rFonts w:ascii="Times New Roman" w:hAnsi="Times New Roman" w:cs="Times New Roman"/>
          <w:sz w:val="24"/>
          <w:szCs w:val="24"/>
          <w:lang w:val="ro-RO"/>
        </w:rPr>
        <w:t>i organe de ma</w:t>
      </w:r>
      <w:r w:rsidR="006E0495">
        <w:rPr>
          <w:rFonts w:ascii="Times New Roman" w:hAnsi="Times New Roman" w:cs="Times New Roman"/>
          <w:sz w:val="24"/>
          <w:szCs w:val="24"/>
          <w:lang w:val="ro-RO"/>
        </w:rPr>
        <w:t>ş</w:t>
      </w:r>
      <w:r w:rsidRPr="008321F4">
        <w:rPr>
          <w:rFonts w:ascii="Times New Roman" w:hAnsi="Times New Roman" w:cs="Times New Roman"/>
          <w:sz w:val="24"/>
          <w:szCs w:val="24"/>
          <w:lang w:val="ro-RO"/>
        </w:rPr>
        <w:t>ini, ma</w:t>
      </w:r>
      <w:r w:rsidR="006E0495">
        <w:rPr>
          <w:rFonts w:ascii="Times New Roman" w:hAnsi="Times New Roman" w:cs="Times New Roman"/>
          <w:sz w:val="24"/>
          <w:szCs w:val="24"/>
          <w:lang w:val="ro-RO"/>
        </w:rPr>
        <w:t>ş</w:t>
      </w:r>
      <w:r w:rsidRPr="008321F4">
        <w:rPr>
          <w:rFonts w:ascii="Times New Roman" w:hAnsi="Times New Roman" w:cs="Times New Roman"/>
          <w:sz w:val="24"/>
          <w:szCs w:val="24"/>
          <w:lang w:val="ro-RO"/>
        </w:rPr>
        <w:t xml:space="preserve">ini unelte </w:t>
      </w:r>
      <w:r w:rsidR="006E0495">
        <w:rPr>
          <w:rFonts w:ascii="Times New Roman" w:hAnsi="Times New Roman" w:cs="Times New Roman"/>
          <w:sz w:val="24"/>
          <w:szCs w:val="24"/>
          <w:lang w:val="ro-RO"/>
        </w:rPr>
        <w:t>ş</w:t>
      </w:r>
      <w:r w:rsidRPr="008321F4">
        <w:rPr>
          <w:rFonts w:ascii="Times New Roman" w:hAnsi="Times New Roman" w:cs="Times New Roman"/>
          <w:sz w:val="24"/>
          <w:szCs w:val="24"/>
          <w:lang w:val="ro-RO"/>
        </w:rPr>
        <w:t xml:space="preserve">i scule), filologie (specializarea limba </w:t>
      </w:r>
      <w:r w:rsidR="006E0495">
        <w:rPr>
          <w:rFonts w:ascii="Times New Roman" w:hAnsi="Times New Roman" w:cs="Times New Roman"/>
          <w:sz w:val="24"/>
          <w:szCs w:val="24"/>
          <w:lang w:val="ro-RO"/>
        </w:rPr>
        <w:t>ş</w:t>
      </w:r>
      <w:r w:rsidRPr="008321F4">
        <w:rPr>
          <w:rFonts w:ascii="Times New Roman" w:hAnsi="Times New Roman" w:cs="Times New Roman"/>
          <w:sz w:val="24"/>
          <w:szCs w:val="24"/>
          <w:lang w:val="ro-RO"/>
        </w:rPr>
        <w:t xml:space="preserve">i literatura engleză). </w:t>
      </w:r>
      <w:r w:rsidRPr="006B0DC2">
        <w:rPr>
          <w:rFonts w:ascii="Times New Roman" w:hAnsi="Times New Roman" w:cs="Times New Roman"/>
          <w:sz w:val="24"/>
          <w:szCs w:val="24"/>
          <w:lang w:val="ro-RO"/>
        </w:rPr>
        <w:t>În anii imediat următori, 1992-1993, oferta educa</w:t>
      </w:r>
      <w:r w:rsidR="006E0495">
        <w:rPr>
          <w:rFonts w:ascii="Times New Roman" w:hAnsi="Times New Roman" w:cs="Times New Roman"/>
          <w:sz w:val="24"/>
          <w:szCs w:val="24"/>
          <w:lang w:val="ro-RO"/>
        </w:rPr>
        <w:t>ţ</w:t>
      </w:r>
      <w:r w:rsidRPr="006B0DC2">
        <w:rPr>
          <w:rFonts w:ascii="Times New Roman" w:hAnsi="Times New Roman" w:cs="Times New Roman"/>
          <w:sz w:val="24"/>
          <w:szCs w:val="24"/>
          <w:lang w:val="ro-RO"/>
        </w:rPr>
        <w:t xml:space="preserve">ională a ULBS s-a extins cu noi domenii de doctorat: teologie </w:t>
      </w:r>
      <w:r w:rsidR="006E0495">
        <w:rPr>
          <w:rFonts w:ascii="Times New Roman" w:hAnsi="Times New Roman" w:cs="Times New Roman"/>
          <w:sz w:val="24"/>
          <w:szCs w:val="24"/>
          <w:lang w:val="ro-RO"/>
        </w:rPr>
        <w:t>ş</w:t>
      </w:r>
      <w:r w:rsidRPr="006B0DC2">
        <w:rPr>
          <w:rFonts w:ascii="Times New Roman" w:hAnsi="Times New Roman" w:cs="Times New Roman"/>
          <w:sz w:val="24"/>
          <w:szCs w:val="24"/>
          <w:lang w:val="ro-RO"/>
        </w:rPr>
        <w:t xml:space="preserve">i istorie, cărora li s-au adăugat ulterior economia </w:t>
      </w:r>
      <w:r w:rsidR="006E0495">
        <w:rPr>
          <w:rFonts w:ascii="Times New Roman" w:hAnsi="Times New Roman" w:cs="Times New Roman"/>
          <w:sz w:val="24"/>
          <w:szCs w:val="24"/>
          <w:lang w:val="ro-RO"/>
        </w:rPr>
        <w:t>ş</w:t>
      </w:r>
      <w:r w:rsidRPr="006B0DC2">
        <w:rPr>
          <w:rFonts w:ascii="Times New Roman" w:hAnsi="Times New Roman" w:cs="Times New Roman"/>
          <w:sz w:val="24"/>
          <w:szCs w:val="24"/>
          <w:lang w:val="ro-RO"/>
        </w:rPr>
        <w:t xml:space="preserve">i managementul, în timp ce specializările din domeniul filologie includeau acum </w:t>
      </w:r>
      <w:r w:rsidR="006E0495">
        <w:rPr>
          <w:rFonts w:ascii="Times New Roman" w:hAnsi="Times New Roman" w:cs="Times New Roman"/>
          <w:sz w:val="24"/>
          <w:szCs w:val="24"/>
          <w:lang w:val="ro-RO"/>
        </w:rPr>
        <w:t>ş</w:t>
      </w:r>
      <w:r w:rsidRPr="006B0DC2">
        <w:rPr>
          <w:rFonts w:ascii="Times New Roman" w:hAnsi="Times New Roman" w:cs="Times New Roman"/>
          <w:sz w:val="24"/>
          <w:szCs w:val="24"/>
          <w:lang w:val="ro-RO"/>
        </w:rPr>
        <w:t xml:space="preserve">i limba </w:t>
      </w:r>
      <w:r w:rsidR="006E0495">
        <w:rPr>
          <w:rFonts w:ascii="Times New Roman" w:hAnsi="Times New Roman" w:cs="Times New Roman"/>
          <w:sz w:val="24"/>
          <w:szCs w:val="24"/>
          <w:lang w:val="ro-RO"/>
        </w:rPr>
        <w:t>ş</w:t>
      </w:r>
      <w:r w:rsidRPr="006B0DC2">
        <w:rPr>
          <w:rFonts w:ascii="Times New Roman" w:hAnsi="Times New Roman" w:cs="Times New Roman"/>
          <w:sz w:val="24"/>
          <w:szCs w:val="24"/>
          <w:lang w:val="ro-RO"/>
        </w:rPr>
        <w:t xml:space="preserve">i literatura română </w:t>
      </w:r>
      <w:r w:rsidR="006E0495">
        <w:rPr>
          <w:rFonts w:ascii="Times New Roman" w:hAnsi="Times New Roman" w:cs="Times New Roman"/>
          <w:sz w:val="24"/>
          <w:szCs w:val="24"/>
          <w:lang w:val="ro-RO"/>
        </w:rPr>
        <w:t>ş</w:t>
      </w:r>
      <w:r w:rsidRPr="006B0DC2">
        <w:rPr>
          <w:rFonts w:ascii="Times New Roman" w:hAnsi="Times New Roman" w:cs="Times New Roman"/>
          <w:sz w:val="24"/>
          <w:szCs w:val="24"/>
          <w:lang w:val="ro-RO"/>
        </w:rPr>
        <w:t xml:space="preserve">i germană. </w:t>
      </w:r>
      <w:r w:rsidRPr="008321F4">
        <w:rPr>
          <w:rFonts w:ascii="Times New Roman" w:hAnsi="Times New Roman" w:cs="Times New Roman"/>
          <w:sz w:val="24"/>
          <w:szCs w:val="24"/>
          <w:lang w:val="fr-FR"/>
        </w:rPr>
        <w:t xml:space="preserve">În prezent, organizăm studii universitare de doctorat în 14 domenii: calculatoare </w:t>
      </w:r>
      <w:r w:rsidR="006E0495">
        <w:rPr>
          <w:rFonts w:ascii="Times New Roman" w:hAnsi="Times New Roman" w:cs="Times New Roman"/>
          <w:sz w:val="24"/>
          <w:szCs w:val="24"/>
          <w:lang w:val="fr-FR"/>
        </w:rPr>
        <w:t>ş</w:t>
      </w:r>
      <w:r w:rsidRPr="008321F4">
        <w:rPr>
          <w:rFonts w:ascii="Times New Roman" w:hAnsi="Times New Roman" w:cs="Times New Roman"/>
          <w:sz w:val="24"/>
          <w:szCs w:val="24"/>
          <w:lang w:val="fr-FR"/>
        </w:rPr>
        <w:t>i tehnologia informa</w:t>
      </w:r>
      <w:r w:rsidR="006E0495">
        <w:rPr>
          <w:rFonts w:ascii="Times New Roman" w:hAnsi="Times New Roman" w:cs="Times New Roman"/>
          <w:sz w:val="24"/>
          <w:szCs w:val="24"/>
          <w:lang w:val="fr-FR"/>
        </w:rPr>
        <w:t>ţ</w:t>
      </w:r>
      <w:r w:rsidRPr="008321F4">
        <w:rPr>
          <w:rFonts w:ascii="Times New Roman" w:hAnsi="Times New Roman" w:cs="Times New Roman"/>
          <w:sz w:val="24"/>
          <w:szCs w:val="24"/>
          <w:lang w:val="fr-FR"/>
        </w:rPr>
        <w:t xml:space="preserve">iei, cibernetică </w:t>
      </w:r>
      <w:r w:rsidR="006E0495">
        <w:rPr>
          <w:rFonts w:ascii="Times New Roman" w:hAnsi="Times New Roman" w:cs="Times New Roman"/>
          <w:sz w:val="24"/>
          <w:szCs w:val="24"/>
          <w:lang w:val="fr-FR"/>
        </w:rPr>
        <w:t>ş</w:t>
      </w:r>
      <w:r w:rsidRPr="008321F4">
        <w:rPr>
          <w:rFonts w:ascii="Times New Roman" w:hAnsi="Times New Roman" w:cs="Times New Roman"/>
          <w:sz w:val="24"/>
          <w:szCs w:val="24"/>
          <w:lang w:val="fr-FR"/>
        </w:rPr>
        <w:t>i statistică economică, drept, economie, filologie, finan</w:t>
      </w:r>
      <w:r w:rsidR="006E0495">
        <w:rPr>
          <w:rFonts w:ascii="Times New Roman" w:hAnsi="Times New Roman" w:cs="Times New Roman"/>
          <w:sz w:val="24"/>
          <w:szCs w:val="24"/>
          <w:lang w:val="fr-FR"/>
        </w:rPr>
        <w:t>ţ</w:t>
      </w:r>
      <w:r w:rsidRPr="008321F4">
        <w:rPr>
          <w:rFonts w:ascii="Times New Roman" w:hAnsi="Times New Roman" w:cs="Times New Roman"/>
          <w:sz w:val="24"/>
          <w:szCs w:val="24"/>
          <w:lang w:val="fr-FR"/>
        </w:rPr>
        <w:t xml:space="preserve">e, ingineria materialelor, inginerie industrială, inginerie mecanică, inginerie </w:t>
      </w:r>
      <w:r w:rsidR="006E0495">
        <w:rPr>
          <w:rFonts w:ascii="Times New Roman" w:hAnsi="Times New Roman" w:cs="Times New Roman"/>
          <w:sz w:val="24"/>
          <w:szCs w:val="24"/>
          <w:lang w:val="fr-FR"/>
        </w:rPr>
        <w:t>ş</w:t>
      </w:r>
      <w:r w:rsidRPr="008321F4">
        <w:rPr>
          <w:rFonts w:ascii="Times New Roman" w:hAnsi="Times New Roman" w:cs="Times New Roman"/>
          <w:sz w:val="24"/>
          <w:szCs w:val="24"/>
          <w:lang w:val="fr-FR"/>
        </w:rPr>
        <w:t>i management, istorie, management, medicină, teologie, sub coordonarea a 68 de conducători de doctorat.</w:t>
      </w:r>
    </w:p>
    <w:p w:rsidR="008321F4" w:rsidRPr="008321F4" w:rsidRDefault="00F9743C" w:rsidP="008321F4">
      <w:pPr>
        <w:ind w:firstLine="708"/>
        <w:jc w:val="both"/>
        <w:rPr>
          <w:rFonts w:ascii="Times New Roman" w:hAnsi="Times New Roman"/>
          <w:sz w:val="24"/>
          <w:szCs w:val="24"/>
          <w:lang w:val="fr-FR"/>
        </w:rPr>
      </w:pPr>
      <w:r>
        <w:rPr>
          <w:rFonts w:ascii="Times New Roman" w:hAnsi="Times New Roman"/>
          <w:sz w:val="24"/>
          <w:szCs w:val="24"/>
          <w:lang w:val="fr-FR"/>
        </w:rPr>
        <w:t>În Tabelul 2</w:t>
      </w:r>
      <w:r w:rsidR="008321F4" w:rsidRPr="008321F4">
        <w:rPr>
          <w:rFonts w:ascii="Times New Roman" w:hAnsi="Times New Roman"/>
          <w:sz w:val="24"/>
          <w:szCs w:val="24"/>
          <w:lang w:val="fr-FR"/>
        </w:rPr>
        <w:t xml:space="preserve"> ş</w:t>
      </w:r>
      <w:r>
        <w:rPr>
          <w:rFonts w:ascii="Times New Roman" w:hAnsi="Times New Roman"/>
          <w:sz w:val="24"/>
          <w:szCs w:val="24"/>
          <w:lang w:val="fr-FR"/>
        </w:rPr>
        <w:t>i figura 7</w:t>
      </w:r>
      <w:r w:rsidR="008321F4" w:rsidRPr="008321F4">
        <w:rPr>
          <w:rFonts w:ascii="Times New Roman" w:hAnsi="Times New Roman"/>
          <w:sz w:val="24"/>
          <w:szCs w:val="24"/>
          <w:lang w:val="fr-FR"/>
        </w:rPr>
        <w:t xml:space="preserve"> se prezintă evoluţia numărului de doctoranzi şi a conducătorilor de doctorat, în perioada 2005 – 2012. Începând cu anul universitar 2011 – 2012 se remarcă o scădere puternică a numărului de doctoranzi înmatriculaţi, cauzată în special de condiţiile impuse de Legea 1 / 2011 legate de numărul maxim de doctoranzi în stagiu (maxim 8), vârsta limită de pensionare (65), dar şi ca urmare a efectelor exerciţiului de evaluare care restricţionează anumite domenii de la locurile bugetate (acestea sunt mai vizibile în tabelul 2). În anul 2012, la repartiţia cifrei de şcolarizare nu s-a mai ţinut cont de nivelul de ierarhizare, astfel că universităţile au autonomie deplină în stabilirea cifrei de şcolarizare (granturi doctorale şi respectiv locuri cu taxă).</w:t>
      </w:r>
    </w:p>
    <w:p w:rsidR="008321F4" w:rsidRPr="008321F4" w:rsidRDefault="008321F4" w:rsidP="008321F4">
      <w:pPr>
        <w:ind w:firstLine="708"/>
        <w:jc w:val="both"/>
        <w:rPr>
          <w:rFonts w:ascii="Times New Roman" w:hAnsi="Times New Roman"/>
          <w:sz w:val="24"/>
          <w:szCs w:val="24"/>
          <w:lang w:val="fr-FR"/>
        </w:rPr>
      </w:pPr>
    </w:p>
    <w:p w:rsidR="008321F4" w:rsidRPr="008321F4" w:rsidRDefault="008321F4" w:rsidP="008321F4">
      <w:pPr>
        <w:jc w:val="right"/>
        <w:rPr>
          <w:rFonts w:ascii="Times New Roman" w:hAnsi="Times New Roman"/>
          <w:lang w:val="fr-FR"/>
        </w:rPr>
      </w:pPr>
      <w:r w:rsidRPr="008321F4">
        <w:rPr>
          <w:rFonts w:ascii="Times New Roman" w:hAnsi="Times New Roman"/>
          <w:lang w:val="fr-FR"/>
        </w:rPr>
        <w:t>T</w:t>
      </w:r>
      <w:r w:rsidR="00F9743C">
        <w:rPr>
          <w:rFonts w:ascii="Times New Roman" w:hAnsi="Times New Roman"/>
          <w:lang w:val="fr-FR"/>
        </w:rPr>
        <w:t>abelul 2</w:t>
      </w:r>
      <w:r w:rsidRPr="008321F4">
        <w:rPr>
          <w:rFonts w:ascii="Times New Roman" w:hAnsi="Times New Roman"/>
          <w:lang w:val="fr-FR"/>
        </w:rPr>
        <w:t>. Evoluţia numărului de doctoranzi şi a conducătorilor de doctorat, în perioada 2005 – 2012</w:t>
      </w:r>
    </w:p>
    <w:tbl>
      <w:tblPr>
        <w:tblW w:w="922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825"/>
        <w:gridCol w:w="734"/>
        <w:gridCol w:w="718"/>
        <w:gridCol w:w="851"/>
        <w:gridCol w:w="850"/>
        <w:gridCol w:w="851"/>
        <w:gridCol w:w="850"/>
        <w:gridCol w:w="851"/>
      </w:tblGrid>
      <w:tr w:rsidR="008321F4" w:rsidRPr="00F77FD6" w:rsidTr="000065D5">
        <w:trPr>
          <w:jc w:val="center"/>
        </w:trPr>
        <w:tc>
          <w:tcPr>
            <w:tcW w:w="2694" w:type="dxa"/>
            <w:tcBorders>
              <w:top w:val="double" w:sz="4" w:space="0" w:color="auto"/>
              <w:left w:val="double" w:sz="4" w:space="0" w:color="auto"/>
            </w:tcBorders>
            <w:shd w:val="clear" w:color="auto" w:fill="auto"/>
          </w:tcPr>
          <w:p w:rsidR="008321F4" w:rsidRPr="00F77FD6" w:rsidRDefault="008321F4" w:rsidP="006B0DC2">
            <w:pPr>
              <w:spacing w:after="0"/>
              <w:jc w:val="both"/>
              <w:rPr>
                <w:rFonts w:ascii="Times New Roman" w:hAnsi="Times New Roman" w:cs="Times New Roman"/>
              </w:rPr>
            </w:pPr>
            <w:r w:rsidRPr="00F77FD6">
              <w:rPr>
                <w:rFonts w:ascii="Times New Roman" w:hAnsi="Times New Roman" w:cs="Times New Roman"/>
              </w:rPr>
              <w:t>Anul înmatriculării</w:t>
            </w:r>
          </w:p>
        </w:tc>
        <w:tc>
          <w:tcPr>
            <w:tcW w:w="825" w:type="dxa"/>
            <w:tcBorders>
              <w:top w:val="double" w:sz="4" w:space="0" w:color="auto"/>
            </w:tcBorders>
            <w:shd w:val="clear" w:color="auto" w:fill="auto"/>
          </w:tcPr>
          <w:p w:rsidR="008321F4" w:rsidRPr="00F77FD6" w:rsidRDefault="008321F4" w:rsidP="006B0DC2">
            <w:pPr>
              <w:spacing w:after="0"/>
              <w:jc w:val="both"/>
              <w:rPr>
                <w:rFonts w:ascii="Times New Roman" w:hAnsi="Times New Roman" w:cs="Times New Roman"/>
              </w:rPr>
            </w:pPr>
            <w:r w:rsidRPr="00F77FD6">
              <w:rPr>
                <w:rFonts w:ascii="Times New Roman" w:hAnsi="Times New Roman" w:cs="Times New Roman"/>
              </w:rPr>
              <w:t>2005 / 2006</w:t>
            </w:r>
          </w:p>
        </w:tc>
        <w:tc>
          <w:tcPr>
            <w:tcW w:w="734" w:type="dxa"/>
            <w:tcBorders>
              <w:top w:val="double" w:sz="4" w:space="0" w:color="auto"/>
            </w:tcBorders>
            <w:shd w:val="clear" w:color="auto" w:fill="auto"/>
          </w:tcPr>
          <w:p w:rsidR="008321F4" w:rsidRPr="00F77FD6" w:rsidRDefault="008321F4" w:rsidP="006B0DC2">
            <w:pPr>
              <w:spacing w:after="0"/>
              <w:jc w:val="both"/>
              <w:rPr>
                <w:rFonts w:ascii="Times New Roman" w:hAnsi="Times New Roman" w:cs="Times New Roman"/>
              </w:rPr>
            </w:pPr>
            <w:r w:rsidRPr="00F77FD6">
              <w:rPr>
                <w:rFonts w:ascii="Times New Roman" w:hAnsi="Times New Roman" w:cs="Times New Roman"/>
              </w:rPr>
              <w:t>2006/ 2007</w:t>
            </w:r>
          </w:p>
        </w:tc>
        <w:tc>
          <w:tcPr>
            <w:tcW w:w="718" w:type="dxa"/>
            <w:tcBorders>
              <w:top w:val="double" w:sz="4" w:space="0" w:color="auto"/>
            </w:tcBorders>
            <w:shd w:val="clear" w:color="auto" w:fill="auto"/>
          </w:tcPr>
          <w:p w:rsidR="008321F4" w:rsidRPr="00F77FD6" w:rsidRDefault="008321F4" w:rsidP="006B0DC2">
            <w:pPr>
              <w:spacing w:after="0"/>
              <w:jc w:val="both"/>
              <w:rPr>
                <w:rFonts w:ascii="Times New Roman" w:hAnsi="Times New Roman" w:cs="Times New Roman"/>
              </w:rPr>
            </w:pPr>
            <w:r w:rsidRPr="00F77FD6">
              <w:rPr>
                <w:rFonts w:ascii="Times New Roman" w:hAnsi="Times New Roman" w:cs="Times New Roman"/>
              </w:rPr>
              <w:t>2007/ 2008</w:t>
            </w:r>
          </w:p>
        </w:tc>
        <w:tc>
          <w:tcPr>
            <w:tcW w:w="851" w:type="dxa"/>
            <w:tcBorders>
              <w:top w:val="double" w:sz="4" w:space="0" w:color="auto"/>
            </w:tcBorders>
            <w:shd w:val="clear" w:color="auto" w:fill="auto"/>
          </w:tcPr>
          <w:p w:rsidR="008321F4" w:rsidRPr="00F77FD6" w:rsidRDefault="008321F4" w:rsidP="006B0DC2">
            <w:pPr>
              <w:spacing w:after="0"/>
              <w:jc w:val="both"/>
              <w:rPr>
                <w:rFonts w:ascii="Times New Roman" w:hAnsi="Times New Roman" w:cs="Times New Roman"/>
              </w:rPr>
            </w:pPr>
            <w:r>
              <w:rPr>
                <w:rFonts w:ascii="Times New Roman" w:hAnsi="Times New Roman" w:cs="Times New Roman"/>
              </w:rPr>
              <w:t>2008</w:t>
            </w:r>
            <w:r w:rsidRPr="00F77FD6">
              <w:rPr>
                <w:rFonts w:ascii="Times New Roman" w:hAnsi="Times New Roman" w:cs="Times New Roman"/>
              </w:rPr>
              <w:t>/ 2009</w:t>
            </w:r>
          </w:p>
        </w:tc>
        <w:tc>
          <w:tcPr>
            <w:tcW w:w="850" w:type="dxa"/>
            <w:tcBorders>
              <w:top w:val="double" w:sz="4" w:space="0" w:color="auto"/>
            </w:tcBorders>
            <w:shd w:val="clear" w:color="auto" w:fill="auto"/>
          </w:tcPr>
          <w:p w:rsidR="008321F4" w:rsidRPr="00F77FD6" w:rsidRDefault="008321F4" w:rsidP="006B0DC2">
            <w:pPr>
              <w:spacing w:after="0"/>
              <w:jc w:val="both"/>
              <w:rPr>
                <w:rFonts w:ascii="Times New Roman" w:hAnsi="Times New Roman" w:cs="Times New Roman"/>
              </w:rPr>
            </w:pPr>
            <w:r w:rsidRPr="00F77FD6">
              <w:rPr>
                <w:rFonts w:ascii="Times New Roman" w:hAnsi="Times New Roman" w:cs="Times New Roman"/>
              </w:rPr>
              <w:t>2009 / 2010</w:t>
            </w:r>
          </w:p>
        </w:tc>
        <w:tc>
          <w:tcPr>
            <w:tcW w:w="851" w:type="dxa"/>
            <w:tcBorders>
              <w:top w:val="double" w:sz="4" w:space="0" w:color="auto"/>
            </w:tcBorders>
            <w:shd w:val="clear" w:color="auto" w:fill="auto"/>
          </w:tcPr>
          <w:p w:rsidR="008321F4" w:rsidRPr="00F77FD6" w:rsidRDefault="008321F4" w:rsidP="006B0DC2">
            <w:pPr>
              <w:spacing w:after="0"/>
              <w:jc w:val="both"/>
              <w:rPr>
                <w:rFonts w:ascii="Times New Roman" w:hAnsi="Times New Roman" w:cs="Times New Roman"/>
              </w:rPr>
            </w:pPr>
            <w:r w:rsidRPr="00F77FD6">
              <w:rPr>
                <w:rFonts w:ascii="Times New Roman" w:hAnsi="Times New Roman" w:cs="Times New Roman"/>
              </w:rPr>
              <w:t>2010 / 2011</w:t>
            </w:r>
          </w:p>
        </w:tc>
        <w:tc>
          <w:tcPr>
            <w:tcW w:w="850" w:type="dxa"/>
            <w:tcBorders>
              <w:top w:val="double" w:sz="4" w:space="0" w:color="auto"/>
            </w:tcBorders>
            <w:shd w:val="clear" w:color="auto" w:fill="auto"/>
          </w:tcPr>
          <w:p w:rsidR="008321F4" w:rsidRPr="00F77FD6" w:rsidRDefault="008321F4" w:rsidP="006B0DC2">
            <w:pPr>
              <w:spacing w:after="0"/>
              <w:jc w:val="both"/>
              <w:rPr>
                <w:rFonts w:ascii="Times New Roman" w:hAnsi="Times New Roman" w:cs="Times New Roman"/>
              </w:rPr>
            </w:pPr>
            <w:r w:rsidRPr="00F77FD6">
              <w:rPr>
                <w:rFonts w:ascii="Times New Roman" w:hAnsi="Times New Roman" w:cs="Times New Roman"/>
              </w:rPr>
              <w:t>2011 / 2012</w:t>
            </w:r>
          </w:p>
        </w:tc>
        <w:tc>
          <w:tcPr>
            <w:tcW w:w="851" w:type="dxa"/>
            <w:tcBorders>
              <w:top w:val="double" w:sz="4" w:space="0" w:color="auto"/>
              <w:right w:val="double" w:sz="4" w:space="0" w:color="auto"/>
            </w:tcBorders>
            <w:shd w:val="clear" w:color="auto" w:fill="auto"/>
          </w:tcPr>
          <w:p w:rsidR="008321F4" w:rsidRPr="00F77FD6" w:rsidRDefault="008321F4" w:rsidP="006B0DC2">
            <w:pPr>
              <w:spacing w:after="0"/>
              <w:jc w:val="both"/>
              <w:rPr>
                <w:rFonts w:ascii="Times New Roman" w:hAnsi="Times New Roman" w:cs="Times New Roman"/>
              </w:rPr>
            </w:pPr>
            <w:r w:rsidRPr="00F77FD6">
              <w:rPr>
                <w:rFonts w:ascii="Times New Roman" w:hAnsi="Times New Roman" w:cs="Times New Roman"/>
              </w:rPr>
              <w:t>2012 / 2013</w:t>
            </w:r>
          </w:p>
        </w:tc>
      </w:tr>
      <w:tr w:rsidR="008321F4" w:rsidRPr="00F77FD6" w:rsidTr="000065D5">
        <w:trPr>
          <w:jc w:val="center"/>
        </w:trPr>
        <w:tc>
          <w:tcPr>
            <w:tcW w:w="2694" w:type="dxa"/>
            <w:tcBorders>
              <w:left w:val="double" w:sz="4" w:space="0" w:color="auto"/>
            </w:tcBorders>
            <w:shd w:val="clear" w:color="auto" w:fill="auto"/>
          </w:tcPr>
          <w:p w:rsidR="008321F4" w:rsidRPr="008C19E6" w:rsidRDefault="008321F4" w:rsidP="006B0DC2">
            <w:pPr>
              <w:spacing w:after="0"/>
              <w:rPr>
                <w:rFonts w:ascii="Times New Roman" w:hAnsi="Times New Roman" w:cs="Times New Roman"/>
                <w:b/>
              </w:rPr>
            </w:pPr>
            <w:r w:rsidRPr="008C19E6">
              <w:rPr>
                <w:rFonts w:ascii="Times New Roman" w:hAnsi="Times New Roman" w:cs="Times New Roman"/>
                <w:b/>
              </w:rPr>
              <w:t>Doctoranzi total, din care</w:t>
            </w:r>
          </w:p>
        </w:tc>
        <w:tc>
          <w:tcPr>
            <w:tcW w:w="825" w:type="dxa"/>
            <w:shd w:val="clear" w:color="auto" w:fill="auto"/>
          </w:tcPr>
          <w:p w:rsidR="008321F4" w:rsidRPr="00F77FD6" w:rsidRDefault="008321F4" w:rsidP="006B0DC2">
            <w:pPr>
              <w:spacing w:after="0"/>
              <w:jc w:val="center"/>
              <w:rPr>
                <w:rFonts w:ascii="Times New Roman" w:hAnsi="Times New Roman" w:cs="Times New Roman"/>
                <w:b/>
              </w:rPr>
            </w:pPr>
            <w:r w:rsidRPr="00F77FD6">
              <w:rPr>
                <w:rFonts w:ascii="Times New Roman" w:hAnsi="Times New Roman" w:cs="Times New Roman"/>
                <w:b/>
              </w:rPr>
              <w:t>210</w:t>
            </w:r>
          </w:p>
        </w:tc>
        <w:tc>
          <w:tcPr>
            <w:tcW w:w="734" w:type="dxa"/>
            <w:shd w:val="clear" w:color="auto" w:fill="auto"/>
          </w:tcPr>
          <w:p w:rsidR="008321F4" w:rsidRPr="00F77FD6" w:rsidRDefault="008321F4" w:rsidP="006B0DC2">
            <w:pPr>
              <w:spacing w:after="0"/>
              <w:jc w:val="center"/>
              <w:rPr>
                <w:rFonts w:ascii="Times New Roman" w:hAnsi="Times New Roman" w:cs="Times New Roman"/>
                <w:b/>
              </w:rPr>
            </w:pPr>
            <w:r w:rsidRPr="00F77FD6">
              <w:rPr>
                <w:rFonts w:ascii="Times New Roman" w:hAnsi="Times New Roman" w:cs="Times New Roman"/>
                <w:b/>
              </w:rPr>
              <w:t>122</w:t>
            </w:r>
          </w:p>
        </w:tc>
        <w:tc>
          <w:tcPr>
            <w:tcW w:w="718" w:type="dxa"/>
            <w:shd w:val="clear" w:color="auto" w:fill="auto"/>
          </w:tcPr>
          <w:p w:rsidR="008321F4" w:rsidRPr="00F77FD6" w:rsidRDefault="008321F4" w:rsidP="006B0DC2">
            <w:pPr>
              <w:spacing w:after="0"/>
              <w:jc w:val="center"/>
              <w:rPr>
                <w:rFonts w:ascii="Times New Roman" w:hAnsi="Times New Roman" w:cs="Times New Roman"/>
                <w:b/>
              </w:rPr>
            </w:pPr>
            <w:r w:rsidRPr="00F77FD6">
              <w:rPr>
                <w:rFonts w:ascii="Times New Roman" w:hAnsi="Times New Roman" w:cs="Times New Roman"/>
                <w:b/>
              </w:rPr>
              <w:t>163</w:t>
            </w:r>
          </w:p>
        </w:tc>
        <w:tc>
          <w:tcPr>
            <w:tcW w:w="851" w:type="dxa"/>
            <w:shd w:val="clear" w:color="auto" w:fill="auto"/>
          </w:tcPr>
          <w:p w:rsidR="008321F4" w:rsidRPr="00F77FD6" w:rsidRDefault="008321F4" w:rsidP="006B0DC2">
            <w:pPr>
              <w:spacing w:after="0"/>
              <w:jc w:val="center"/>
              <w:rPr>
                <w:rFonts w:ascii="Times New Roman" w:hAnsi="Times New Roman" w:cs="Times New Roman"/>
                <w:b/>
              </w:rPr>
            </w:pPr>
            <w:r w:rsidRPr="00F77FD6">
              <w:rPr>
                <w:rFonts w:ascii="Times New Roman" w:hAnsi="Times New Roman" w:cs="Times New Roman"/>
                <w:b/>
              </w:rPr>
              <w:t>133</w:t>
            </w:r>
          </w:p>
        </w:tc>
        <w:tc>
          <w:tcPr>
            <w:tcW w:w="850" w:type="dxa"/>
            <w:shd w:val="clear" w:color="auto" w:fill="auto"/>
          </w:tcPr>
          <w:p w:rsidR="008321F4" w:rsidRPr="00F77FD6" w:rsidRDefault="008321F4" w:rsidP="006B0DC2">
            <w:pPr>
              <w:spacing w:after="0"/>
              <w:jc w:val="center"/>
              <w:rPr>
                <w:rFonts w:ascii="Times New Roman" w:hAnsi="Times New Roman" w:cs="Times New Roman"/>
                <w:b/>
              </w:rPr>
            </w:pPr>
            <w:r w:rsidRPr="00F77FD6">
              <w:rPr>
                <w:rFonts w:ascii="Times New Roman" w:hAnsi="Times New Roman" w:cs="Times New Roman"/>
                <w:b/>
              </w:rPr>
              <w:t>138</w:t>
            </w:r>
          </w:p>
        </w:tc>
        <w:tc>
          <w:tcPr>
            <w:tcW w:w="851" w:type="dxa"/>
            <w:shd w:val="clear" w:color="auto" w:fill="auto"/>
          </w:tcPr>
          <w:p w:rsidR="008321F4" w:rsidRPr="00F77FD6" w:rsidRDefault="008321F4" w:rsidP="006B0DC2">
            <w:pPr>
              <w:spacing w:after="0"/>
              <w:jc w:val="center"/>
              <w:rPr>
                <w:rFonts w:ascii="Times New Roman" w:hAnsi="Times New Roman" w:cs="Times New Roman"/>
                <w:b/>
              </w:rPr>
            </w:pPr>
            <w:r w:rsidRPr="00F77FD6">
              <w:rPr>
                <w:rFonts w:ascii="Times New Roman" w:hAnsi="Times New Roman" w:cs="Times New Roman"/>
                <w:b/>
              </w:rPr>
              <w:t>147</w:t>
            </w:r>
          </w:p>
        </w:tc>
        <w:tc>
          <w:tcPr>
            <w:tcW w:w="850" w:type="dxa"/>
            <w:shd w:val="clear" w:color="auto" w:fill="auto"/>
          </w:tcPr>
          <w:p w:rsidR="008321F4" w:rsidRPr="00F77FD6" w:rsidRDefault="008321F4" w:rsidP="006B0DC2">
            <w:pPr>
              <w:spacing w:after="0"/>
              <w:jc w:val="center"/>
              <w:rPr>
                <w:rFonts w:ascii="Times New Roman" w:hAnsi="Times New Roman" w:cs="Times New Roman"/>
                <w:b/>
              </w:rPr>
            </w:pPr>
            <w:r w:rsidRPr="00F77FD6">
              <w:rPr>
                <w:rFonts w:ascii="Times New Roman" w:hAnsi="Times New Roman" w:cs="Times New Roman"/>
                <w:b/>
              </w:rPr>
              <w:t>65</w:t>
            </w:r>
          </w:p>
        </w:tc>
        <w:tc>
          <w:tcPr>
            <w:tcW w:w="851" w:type="dxa"/>
            <w:tcBorders>
              <w:right w:val="double" w:sz="4" w:space="0" w:color="auto"/>
            </w:tcBorders>
            <w:shd w:val="clear" w:color="auto" w:fill="auto"/>
          </w:tcPr>
          <w:p w:rsidR="008321F4" w:rsidRPr="00F77FD6" w:rsidRDefault="008321F4" w:rsidP="006B0DC2">
            <w:pPr>
              <w:spacing w:after="0"/>
              <w:jc w:val="center"/>
              <w:rPr>
                <w:rFonts w:ascii="Times New Roman" w:hAnsi="Times New Roman" w:cs="Times New Roman"/>
                <w:b/>
              </w:rPr>
            </w:pPr>
            <w:r w:rsidRPr="00F77FD6">
              <w:rPr>
                <w:rFonts w:ascii="Times New Roman" w:hAnsi="Times New Roman" w:cs="Times New Roman"/>
                <w:b/>
              </w:rPr>
              <w:t>73</w:t>
            </w:r>
          </w:p>
        </w:tc>
      </w:tr>
      <w:tr w:rsidR="008321F4" w:rsidRPr="00F77FD6" w:rsidTr="000065D5">
        <w:trPr>
          <w:jc w:val="center"/>
        </w:trPr>
        <w:tc>
          <w:tcPr>
            <w:tcW w:w="2694" w:type="dxa"/>
            <w:tcBorders>
              <w:left w:val="double" w:sz="4" w:space="0" w:color="auto"/>
            </w:tcBorders>
            <w:shd w:val="clear" w:color="auto" w:fill="auto"/>
          </w:tcPr>
          <w:p w:rsidR="008321F4" w:rsidRPr="00F77FD6" w:rsidRDefault="008321F4" w:rsidP="006B0DC2">
            <w:pPr>
              <w:spacing w:after="0"/>
              <w:rPr>
                <w:rFonts w:ascii="Times New Roman" w:hAnsi="Times New Roman" w:cs="Times New Roman"/>
              </w:rPr>
            </w:pPr>
            <w:r w:rsidRPr="00F77FD6">
              <w:rPr>
                <w:rFonts w:ascii="Times New Roman" w:hAnsi="Times New Roman" w:cs="Times New Roman"/>
              </w:rPr>
              <w:t xml:space="preserve">Cu taxă </w:t>
            </w:r>
          </w:p>
        </w:tc>
        <w:tc>
          <w:tcPr>
            <w:tcW w:w="825"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117</w:t>
            </w:r>
          </w:p>
        </w:tc>
        <w:tc>
          <w:tcPr>
            <w:tcW w:w="734"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78</w:t>
            </w:r>
          </w:p>
        </w:tc>
        <w:tc>
          <w:tcPr>
            <w:tcW w:w="718"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134</w:t>
            </w:r>
          </w:p>
        </w:tc>
        <w:tc>
          <w:tcPr>
            <w:tcW w:w="851"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52</w:t>
            </w:r>
          </w:p>
        </w:tc>
        <w:tc>
          <w:tcPr>
            <w:tcW w:w="850"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68</w:t>
            </w:r>
          </w:p>
        </w:tc>
        <w:tc>
          <w:tcPr>
            <w:tcW w:w="851"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70</w:t>
            </w:r>
          </w:p>
        </w:tc>
        <w:tc>
          <w:tcPr>
            <w:tcW w:w="850"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37</w:t>
            </w:r>
          </w:p>
        </w:tc>
        <w:tc>
          <w:tcPr>
            <w:tcW w:w="851" w:type="dxa"/>
            <w:tcBorders>
              <w:right w:val="doub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37</w:t>
            </w:r>
          </w:p>
        </w:tc>
      </w:tr>
      <w:tr w:rsidR="008321F4" w:rsidRPr="00F77FD6" w:rsidTr="000065D5">
        <w:trPr>
          <w:jc w:val="center"/>
        </w:trPr>
        <w:tc>
          <w:tcPr>
            <w:tcW w:w="2694" w:type="dxa"/>
            <w:tcBorders>
              <w:left w:val="double" w:sz="4" w:space="0" w:color="auto"/>
            </w:tcBorders>
            <w:shd w:val="clear" w:color="auto" w:fill="auto"/>
          </w:tcPr>
          <w:p w:rsidR="008321F4" w:rsidRPr="00F77FD6" w:rsidRDefault="008321F4" w:rsidP="006B0DC2">
            <w:pPr>
              <w:spacing w:after="0"/>
              <w:rPr>
                <w:rFonts w:ascii="Times New Roman" w:hAnsi="Times New Roman" w:cs="Times New Roman"/>
              </w:rPr>
            </w:pPr>
            <w:r w:rsidRPr="00F77FD6">
              <w:rPr>
                <w:rFonts w:ascii="Times New Roman" w:hAnsi="Times New Roman" w:cs="Times New Roman"/>
              </w:rPr>
              <w:t xml:space="preserve">Cu bursă </w:t>
            </w:r>
          </w:p>
        </w:tc>
        <w:tc>
          <w:tcPr>
            <w:tcW w:w="825"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10</w:t>
            </w:r>
          </w:p>
        </w:tc>
        <w:tc>
          <w:tcPr>
            <w:tcW w:w="734"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4</w:t>
            </w:r>
          </w:p>
        </w:tc>
        <w:tc>
          <w:tcPr>
            <w:tcW w:w="718"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11</w:t>
            </w:r>
          </w:p>
        </w:tc>
        <w:tc>
          <w:tcPr>
            <w:tcW w:w="851"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76</w:t>
            </w:r>
          </w:p>
        </w:tc>
        <w:tc>
          <w:tcPr>
            <w:tcW w:w="850"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64</w:t>
            </w:r>
          </w:p>
        </w:tc>
        <w:tc>
          <w:tcPr>
            <w:tcW w:w="851"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70</w:t>
            </w:r>
          </w:p>
        </w:tc>
        <w:tc>
          <w:tcPr>
            <w:tcW w:w="850"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20</w:t>
            </w:r>
          </w:p>
        </w:tc>
        <w:tc>
          <w:tcPr>
            <w:tcW w:w="851" w:type="dxa"/>
            <w:tcBorders>
              <w:right w:val="doub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35</w:t>
            </w:r>
          </w:p>
        </w:tc>
      </w:tr>
      <w:tr w:rsidR="008321F4" w:rsidRPr="00F77FD6" w:rsidTr="000065D5">
        <w:trPr>
          <w:jc w:val="center"/>
        </w:trPr>
        <w:tc>
          <w:tcPr>
            <w:tcW w:w="2694" w:type="dxa"/>
            <w:tcBorders>
              <w:left w:val="double" w:sz="4" w:space="0" w:color="auto"/>
            </w:tcBorders>
            <w:shd w:val="clear" w:color="auto" w:fill="auto"/>
          </w:tcPr>
          <w:p w:rsidR="008321F4" w:rsidRPr="00F77FD6" w:rsidRDefault="008321F4" w:rsidP="006B0DC2">
            <w:pPr>
              <w:spacing w:after="0"/>
              <w:rPr>
                <w:rFonts w:ascii="Times New Roman" w:hAnsi="Times New Roman" w:cs="Times New Roman"/>
              </w:rPr>
            </w:pPr>
            <w:r w:rsidRPr="00F77FD6">
              <w:rPr>
                <w:rFonts w:ascii="Times New Roman" w:hAnsi="Times New Roman" w:cs="Times New Roman"/>
              </w:rPr>
              <w:t>Cu frecven</w:t>
            </w:r>
            <w:r w:rsidR="006E0495">
              <w:rPr>
                <w:rFonts w:ascii="Times New Roman" w:hAnsi="Times New Roman" w:cs="Times New Roman"/>
              </w:rPr>
              <w:t>ţ</w:t>
            </w:r>
            <w:r w:rsidRPr="00F77FD6">
              <w:rPr>
                <w:rFonts w:ascii="Times New Roman" w:hAnsi="Times New Roman" w:cs="Times New Roman"/>
              </w:rPr>
              <w:t xml:space="preserve">ă fără bursă </w:t>
            </w:r>
          </w:p>
        </w:tc>
        <w:tc>
          <w:tcPr>
            <w:tcW w:w="825"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81</w:t>
            </w:r>
          </w:p>
        </w:tc>
        <w:tc>
          <w:tcPr>
            <w:tcW w:w="734"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37</w:t>
            </w:r>
          </w:p>
        </w:tc>
        <w:tc>
          <w:tcPr>
            <w:tcW w:w="718"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12</w:t>
            </w:r>
          </w:p>
        </w:tc>
        <w:tc>
          <w:tcPr>
            <w:tcW w:w="851"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5</w:t>
            </w:r>
          </w:p>
        </w:tc>
        <w:tc>
          <w:tcPr>
            <w:tcW w:w="850"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6</w:t>
            </w:r>
          </w:p>
        </w:tc>
        <w:tc>
          <w:tcPr>
            <w:tcW w:w="851"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5</w:t>
            </w:r>
          </w:p>
        </w:tc>
        <w:tc>
          <w:tcPr>
            <w:tcW w:w="850" w:type="dxa"/>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w:t>
            </w:r>
          </w:p>
        </w:tc>
        <w:tc>
          <w:tcPr>
            <w:tcW w:w="851" w:type="dxa"/>
            <w:tcBorders>
              <w:right w:val="doub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w:t>
            </w:r>
          </w:p>
        </w:tc>
      </w:tr>
      <w:tr w:rsidR="008321F4" w:rsidRPr="00F77FD6" w:rsidTr="000065D5">
        <w:trPr>
          <w:jc w:val="center"/>
        </w:trPr>
        <w:tc>
          <w:tcPr>
            <w:tcW w:w="2694" w:type="dxa"/>
            <w:tcBorders>
              <w:left w:val="double" w:sz="4" w:space="0" w:color="auto"/>
              <w:bottom w:val="single" w:sz="4" w:space="0" w:color="auto"/>
            </w:tcBorders>
            <w:shd w:val="clear" w:color="auto" w:fill="auto"/>
          </w:tcPr>
          <w:p w:rsidR="008321F4" w:rsidRPr="00F77FD6" w:rsidRDefault="008321F4" w:rsidP="006B0DC2">
            <w:pPr>
              <w:spacing w:after="0"/>
              <w:rPr>
                <w:rFonts w:ascii="Times New Roman" w:hAnsi="Times New Roman" w:cs="Times New Roman"/>
              </w:rPr>
            </w:pPr>
            <w:r w:rsidRPr="00F77FD6">
              <w:rPr>
                <w:rFonts w:ascii="Times New Roman" w:hAnsi="Times New Roman" w:cs="Times New Roman"/>
              </w:rPr>
              <w:t>Doctoranzi străini cu taxă</w:t>
            </w:r>
          </w:p>
        </w:tc>
        <w:tc>
          <w:tcPr>
            <w:tcW w:w="825" w:type="dxa"/>
            <w:tcBorders>
              <w:bottom w:val="sing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2</w:t>
            </w:r>
          </w:p>
        </w:tc>
        <w:tc>
          <w:tcPr>
            <w:tcW w:w="734" w:type="dxa"/>
            <w:tcBorders>
              <w:bottom w:val="sing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2</w:t>
            </w:r>
          </w:p>
        </w:tc>
        <w:tc>
          <w:tcPr>
            <w:tcW w:w="718" w:type="dxa"/>
            <w:tcBorders>
              <w:bottom w:val="sing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6</w:t>
            </w:r>
          </w:p>
        </w:tc>
        <w:tc>
          <w:tcPr>
            <w:tcW w:w="851" w:type="dxa"/>
            <w:tcBorders>
              <w:bottom w:val="sing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w:t>
            </w:r>
          </w:p>
        </w:tc>
        <w:tc>
          <w:tcPr>
            <w:tcW w:w="850" w:type="dxa"/>
            <w:tcBorders>
              <w:bottom w:val="sing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w:t>
            </w:r>
          </w:p>
        </w:tc>
        <w:tc>
          <w:tcPr>
            <w:tcW w:w="851" w:type="dxa"/>
            <w:tcBorders>
              <w:bottom w:val="sing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w:t>
            </w:r>
          </w:p>
        </w:tc>
        <w:tc>
          <w:tcPr>
            <w:tcW w:w="850" w:type="dxa"/>
            <w:tcBorders>
              <w:bottom w:val="sing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4</w:t>
            </w:r>
          </w:p>
        </w:tc>
        <w:tc>
          <w:tcPr>
            <w:tcW w:w="851" w:type="dxa"/>
            <w:tcBorders>
              <w:bottom w:val="single" w:sz="4" w:space="0" w:color="auto"/>
              <w:right w:val="doub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1</w:t>
            </w:r>
          </w:p>
        </w:tc>
      </w:tr>
      <w:tr w:rsidR="008321F4" w:rsidRPr="00F77FD6" w:rsidTr="000065D5">
        <w:trPr>
          <w:jc w:val="center"/>
        </w:trPr>
        <w:tc>
          <w:tcPr>
            <w:tcW w:w="2694" w:type="dxa"/>
            <w:tcBorders>
              <w:left w:val="double" w:sz="4" w:space="0" w:color="auto"/>
              <w:bottom w:val="double" w:sz="4" w:space="0" w:color="auto"/>
            </w:tcBorders>
            <w:shd w:val="clear" w:color="auto" w:fill="auto"/>
          </w:tcPr>
          <w:p w:rsidR="008321F4" w:rsidRPr="008321F4" w:rsidRDefault="008321F4" w:rsidP="006B0DC2">
            <w:pPr>
              <w:spacing w:after="0"/>
              <w:rPr>
                <w:rFonts w:ascii="Times New Roman" w:hAnsi="Times New Roman" w:cs="Times New Roman"/>
                <w:lang w:val="fr-FR"/>
              </w:rPr>
            </w:pPr>
            <w:r w:rsidRPr="008321F4">
              <w:rPr>
                <w:rFonts w:ascii="Times New Roman" w:hAnsi="Times New Roman" w:cs="Times New Roman"/>
                <w:lang w:val="fr-FR"/>
              </w:rPr>
              <w:t>Doctoranzi străini fără taxă (bursieri, EMMA, etc.)</w:t>
            </w:r>
          </w:p>
        </w:tc>
        <w:tc>
          <w:tcPr>
            <w:tcW w:w="825" w:type="dxa"/>
            <w:tcBorders>
              <w:bottom w:val="doub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w:t>
            </w:r>
          </w:p>
        </w:tc>
        <w:tc>
          <w:tcPr>
            <w:tcW w:w="734" w:type="dxa"/>
            <w:tcBorders>
              <w:bottom w:val="doub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1</w:t>
            </w:r>
          </w:p>
        </w:tc>
        <w:tc>
          <w:tcPr>
            <w:tcW w:w="718" w:type="dxa"/>
            <w:tcBorders>
              <w:bottom w:val="doub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w:t>
            </w:r>
          </w:p>
        </w:tc>
        <w:tc>
          <w:tcPr>
            <w:tcW w:w="851" w:type="dxa"/>
            <w:tcBorders>
              <w:bottom w:val="doub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w:t>
            </w:r>
          </w:p>
        </w:tc>
        <w:tc>
          <w:tcPr>
            <w:tcW w:w="850" w:type="dxa"/>
            <w:tcBorders>
              <w:bottom w:val="doub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w:t>
            </w:r>
          </w:p>
        </w:tc>
        <w:tc>
          <w:tcPr>
            <w:tcW w:w="851" w:type="dxa"/>
            <w:tcBorders>
              <w:bottom w:val="doub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w:t>
            </w:r>
          </w:p>
        </w:tc>
        <w:tc>
          <w:tcPr>
            <w:tcW w:w="850" w:type="dxa"/>
            <w:tcBorders>
              <w:bottom w:val="doub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4</w:t>
            </w:r>
          </w:p>
        </w:tc>
        <w:tc>
          <w:tcPr>
            <w:tcW w:w="851" w:type="dxa"/>
            <w:tcBorders>
              <w:bottom w:val="double" w:sz="4" w:space="0" w:color="auto"/>
              <w:right w:val="double" w:sz="4" w:space="0" w:color="auto"/>
            </w:tcBorders>
            <w:shd w:val="clear" w:color="auto" w:fill="auto"/>
          </w:tcPr>
          <w:p w:rsidR="008321F4" w:rsidRPr="00F77FD6" w:rsidRDefault="008321F4" w:rsidP="006B0DC2">
            <w:pPr>
              <w:spacing w:after="0"/>
              <w:jc w:val="center"/>
              <w:rPr>
                <w:rFonts w:ascii="Times New Roman" w:hAnsi="Times New Roman" w:cs="Times New Roman"/>
              </w:rPr>
            </w:pPr>
            <w:r w:rsidRPr="00F77FD6">
              <w:rPr>
                <w:rFonts w:ascii="Times New Roman" w:hAnsi="Times New Roman" w:cs="Times New Roman"/>
              </w:rPr>
              <w:t>-</w:t>
            </w:r>
          </w:p>
        </w:tc>
      </w:tr>
      <w:tr w:rsidR="008321F4" w:rsidRPr="00106BDC" w:rsidTr="000065D5">
        <w:trPr>
          <w:jc w:val="center"/>
        </w:trPr>
        <w:tc>
          <w:tcPr>
            <w:tcW w:w="2694" w:type="dxa"/>
            <w:tcBorders>
              <w:top w:val="double" w:sz="4" w:space="0" w:color="auto"/>
              <w:left w:val="double" w:sz="4" w:space="0" w:color="auto"/>
              <w:bottom w:val="double" w:sz="4" w:space="0" w:color="auto"/>
            </w:tcBorders>
            <w:shd w:val="clear" w:color="auto" w:fill="auto"/>
          </w:tcPr>
          <w:p w:rsidR="008321F4" w:rsidRPr="00106BDC" w:rsidRDefault="008321F4" w:rsidP="006B0DC2">
            <w:pPr>
              <w:spacing w:after="0"/>
              <w:rPr>
                <w:rFonts w:ascii="Times New Roman" w:hAnsi="Times New Roman" w:cs="Times New Roman"/>
                <w:b/>
              </w:rPr>
            </w:pPr>
            <w:r w:rsidRPr="00106BDC">
              <w:rPr>
                <w:rFonts w:ascii="Times New Roman" w:hAnsi="Times New Roman" w:cs="Times New Roman"/>
                <w:b/>
              </w:rPr>
              <w:t>Conducători de doctorat</w:t>
            </w:r>
          </w:p>
        </w:tc>
        <w:tc>
          <w:tcPr>
            <w:tcW w:w="825" w:type="dxa"/>
            <w:tcBorders>
              <w:top w:val="double" w:sz="4" w:space="0" w:color="auto"/>
              <w:bottom w:val="double" w:sz="4" w:space="0" w:color="auto"/>
            </w:tcBorders>
            <w:shd w:val="clear" w:color="auto" w:fill="auto"/>
          </w:tcPr>
          <w:p w:rsidR="008321F4" w:rsidRPr="00106BDC" w:rsidRDefault="008321F4" w:rsidP="006B0DC2">
            <w:pPr>
              <w:spacing w:after="0"/>
              <w:jc w:val="center"/>
              <w:rPr>
                <w:rFonts w:ascii="Times New Roman" w:hAnsi="Times New Roman" w:cs="Times New Roman"/>
                <w:b/>
              </w:rPr>
            </w:pPr>
            <w:r w:rsidRPr="00106BDC">
              <w:rPr>
                <w:rFonts w:ascii="Times New Roman" w:hAnsi="Times New Roman" w:cs="Times New Roman"/>
                <w:b/>
              </w:rPr>
              <w:t>54</w:t>
            </w:r>
          </w:p>
        </w:tc>
        <w:tc>
          <w:tcPr>
            <w:tcW w:w="734" w:type="dxa"/>
            <w:tcBorders>
              <w:top w:val="double" w:sz="4" w:space="0" w:color="auto"/>
              <w:bottom w:val="double" w:sz="4" w:space="0" w:color="auto"/>
            </w:tcBorders>
            <w:shd w:val="clear" w:color="auto" w:fill="auto"/>
          </w:tcPr>
          <w:p w:rsidR="008321F4" w:rsidRPr="00106BDC" w:rsidRDefault="008321F4" w:rsidP="006B0DC2">
            <w:pPr>
              <w:spacing w:after="0"/>
              <w:jc w:val="center"/>
              <w:rPr>
                <w:rFonts w:ascii="Times New Roman" w:hAnsi="Times New Roman" w:cs="Times New Roman"/>
                <w:b/>
              </w:rPr>
            </w:pPr>
            <w:r w:rsidRPr="00106BDC">
              <w:rPr>
                <w:rFonts w:ascii="Times New Roman" w:hAnsi="Times New Roman" w:cs="Times New Roman"/>
                <w:b/>
              </w:rPr>
              <w:t>67</w:t>
            </w:r>
          </w:p>
        </w:tc>
        <w:tc>
          <w:tcPr>
            <w:tcW w:w="718" w:type="dxa"/>
            <w:tcBorders>
              <w:top w:val="double" w:sz="4" w:space="0" w:color="auto"/>
              <w:bottom w:val="double" w:sz="4" w:space="0" w:color="auto"/>
            </w:tcBorders>
            <w:shd w:val="clear" w:color="auto" w:fill="auto"/>
          </w:tcPr>
          <w:p w:rsidR="008321F4" w:rsidRPr="00106BDC" w:rsidRDefault="008321F4" w:rsidP="006B0DC2">
            <w:pPr>
              <w:spacing w:after="0"/>
              <w:jc w:val="center"/>
              <w:rPr>
                <w:rFonts w:ascii="Times New Roman" w:hAnsi="Times New Roman" w:cs="Times New Roman"/>
                <w:b/>
              </w:rPr>
            </w:pPr>
            <w:r w:rsidRPr="00106BDC">
              <w:rPr>
                <w:rFonts w:ascii="Times New Roman" w:hAnsi="Times New Roman" w:cs="Times New Roman"/>
                <w:b/>
              </w:rPr>
              <w:t>67</w:t>
            </w:r>
          </w:p>
        </w:tc>
        <w:tc>
          <w:tcPr>
            <w:tcW w:w="851" w:type="dxa"/>
            <w:tcBorders>
              <w:top w:val="double" w:sz="4" w:space="0" w:color="auto"/>
              <w:bottom w:val="double" w:sz="4" w:space="0" w:color="auto"/>
            </w:tcBorders>
            <w:shd w:val="clear" w:color="auto" w:fill="auto"/>
          </w:tcPr>
          <w:p w:rsidR="008321F4" w:rsidRPr="00106BDC" w:rsidRDefault="008321F4" w:rsidP="006B0DC2">
            <w:pPr>
              <w:spacing w:after="0"/>
              <w:jc w:val="center"/>
              <w:rPr>
                <w:rFonts w:ascii="Times New Roman" w:hAnsi="Times New Roman" w:cs="Times New Roman"/>
                <w:b/>
              </w:rPr>
            </w:pPr>
            <w:r w:rsidRPr="00106BDC">
              <w:rPr>
                <w:rFonts w:ascii="Times New Roman" w:hAnsi="Times New Roman" w:cs="Times New Roman"/>
                <w:b/>
              </w:rPr>
              <w:t>68</w:t>
            </w:r>
          </w:p>
        </w:tc>
        <w:tc>
          <w:tcPr>
            <w:tcW w:w="850" w:type="dxa"/>
            <w:tcBorders>
              <w:top w:val="double" w:sz="4" w:space="0" w:color="auto"/>
              <w:bottom w:val="double" w:sz="4" w:space="0" w:color="auto"/>
            </w:tcBorders>
            <w:shd w:val="clear" w:color="auto" w:fill="auto"/>
          </w:tcPr>
          <w:p w:rsidR="008321F4" w:rsidRPr="00106BDC" w:rsidRDefault="008321F4" w:rsidP="006B0DC2">
            <w:pPr>
              <w:spacing w:after="0"/>
              <w:jc w:val="center"/>
              <w:rPr>
                <w:rFonts w:ascii="Times New Roman" w:hAnsi="Times New Roman" w:cs="Times New Roman"/>
                <w:b/>
              </w:rPr>
            </w:pPr>
            <w:r w:rsidRPr="00106BDC">
              <w:rPr>
                <w:rFonts w:ascii="Times New Roman" w:hAnsi="Times New Roman" w:cs="Times New Roman"/>
                <w:b/>
              </w:rPr>
              <w:t>71</w:t>
            </w:r>
          </w:p>
        </w:tc>
        <w:tc>
          <w:tcPr>
            <w:tcW w:w="851" w:type="dxa"/>
            <w:tcBorders>
              <w:top w:val="double" w:sz="4" w:space="0" w:color="auto"/>
              <w:bottom w:val="double" w:sz="4" w:space="0" w:color="auto"/>
            </w:tcBorders>
            <w:shd w:val="clear" w:color="auto" w:fill="auto"/>
          </w:tcPr>
          <w:p w:rsidR="008321F4" w:rsidRPr="00106BDC" w:rsidRDefault="008321F4" w:rsidP="006B0DC2">
            <w:pPr>
              <w:spacing w:after="0"/>
              <w:jc w:val="center"/>
              <w:rPr>
                <w:rFonts w:ascii="Times New Roman" w:hAnsi="Times New Roman" w:cs="Times New Roman"/>
                <w:b/>
              </w:rPr>
            </w:pPr>
            <w:r w:rsidRPr="00106BDC">
              <w:rPr>
                <w:rFonts w:ascii="Times New Roman" w:hAnsi="Times New Roman" w:cs="Times New Roman"/>
                <w:b/>
              </w:rPr>
              <w:t>77</w:t>
            </w:r>
          </w:p>
        </w:tc>
        <w:tc>
          <w:tcPr>
            <w:tcW w:w="850" w:type="dxa"/>
            <w:tcBorders>
              <w:top w:val="double" w:sz="4" w:space="0" w:color="auto"/>
              <w:bottom w:val="double" w:sz="4" w:space="0" w:color="auto"/>
            </w:tcBorders>
            <w:shd w:val="clear" w:color="auto" w:fill="auto"/>
          </w:tcPr>
          <w:p w:rsidR="008321F4" w:rsidRPr="00106BDC" w:rsidRDefault="008321F4" w:rsidP="006B0DC2">
            <w:pPr>
              <w:spacing w:after="0"/>
              <w:jc w:val="center"/>
              <w:rPr>
                <w:rFonts w:ascii="Times New Roman" w:hAnsi="Times New Roman" w:cs="Times New Roman"/>
                <w:b/>
              </w:rPr>
            </w:pPr>
            <w:r w:rsidRPr="00106BDC">
              <w:rPr>
                <w:rFonts w:ascii="Times New Roman" w:hAnsi="Times New Roman" w:cs="Times New Roman"/>
                <w:b/>
              </w:rPr>
              <w:t>76</w:t>
            </w:r>
          </w:p>
        </w:tc>
        <w:tc>
          <w:tcPr>
            <w:tcW w:w="851" w:type="dxa"/>
            <w:tcBorders>
              <w:top w:val="double" w:sz="4" w:space="0" w:color="auto"/>
              <w:bottom w:val="double" w:sz="4" w:space="0" w:color="auto"/>
              <w:right w:val="double" w:sz="4" w:space="0" w:color="auto"/>
            </w:tcBorders>
            <w:shd w:val="clear" w:color="auto" w:fill="auto"/>
          </w:tcPr>
          <w:p w:rsidR="008321F4" w:rsidRPr="00106BDC" w:rsidRDefault="008321F4" w:rsidP="006B0DC2">
            <w:pPr>
              <w:spacing w:after="0"/>
              <w:jc w:val="center"/>
              <w:rPr>
                <w:rFonts w:ascii="Times New Roman" w:hAnsi="Times New Roman" w:cs="Times New Roman"/>
                <w:b/>
              </w:rPr>
            </w:pPr>
            <w:r w:rsidRPr="00106BDC">
              <w:rPr>
                <w:rFonts w:ascii="Times New Roman" w:hAnsi="Times New Roman" w:cs="Times New Roman"/>
                <w:b/>
              </w:rPr>
              <w:t>68</w:t>
            </w:r>
          </w:p>
        </w:tc>
      </w:tr>
    </w:tbl>
    <w:p w:rsidR="008321F4" w:rsidRDefault="008321F4" w:rsidP="008321F4"/>
    <w:p w:rsidR="008321F4" w:rsidRDefault="008321F4" w:rsidP="008321F4">
      <w:pPr>
        <w:jc w:val="center"/>
      </w:pPr>
      <w:r>
        <w:rPr>
          <w:noProof/>
          <w:lang w:eastAsia="en-GB"/>
        </w:rPr>
        <w:lastRenderedPageBreak/>
        <w:drawing>
          <wp:inline distT="0" distB="0" distL="0" distR="0">
            <wp:extent cx="5486400" cy="29908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321F4" w:rsidRPr="008321F4" w:rsidRDefault="00F9743C" w:rsidP="008321F4">
      <w:pPr>
        <w:pStyle w:val="NoSpacing"/>
        <w:jc w:val="center"/>
        <w:rPr>
          <w:rFonts w:ascii="Times New Roman" w:hAnsi="Times New Roman" w:cs="Times New Roman"/>
          <w:sz w:val="24"/>
          <w:szCs w:val="24"/>
          <w:lang w:val="fr-FR"/>
        </w:rPr>
      </w:pPr>
      <w:r>
        <w:rPr>
          <w:rFonts w:ascii="Times New Roman" w:hAnsi="Times New Roman" w:cs="Times New Roman"/>
          <w:sz w:val="24"/>
          <w:szCs w:val="24"/>
          <w:lang w:val="fr-FR"/>
        </w:rPr>
        <w:t>Fig. 7</w:t>
      </w:r>
      <w:r w:rsidR="008321F4" w:rsidRPr="008321F4">
        <w:rPr>
          <w:rFonts w:ascii="Times New Roman" w:hAnsi="Times New Roman" w:cs="Times New Roman"/>
          <w:sz w:val="24"/>
          <w:szCs w:val="24"/>
          <w:lang w:val="fr-FR"/>
        </w:rPr>
        <w:t>. Evoluţia numărului de doctoranzi şi a conducătorilor de doctorat,</w:t>
      </w:r>
    </w:p>
    <w:p w:rsidR="008321F4" w:rsidRPr="008321F4" w:rsidRDefault="008321F4" w:rsidP="008321F4">
      <w:pPr>
        <w:pStyle w:val="NoSpacing"/>
        <w:jc w:val="center"/>
        <w:rPr>
          <w:rFonts w:ascii="Times New Roman" w:hAnsi="Times New Roman" w:cs="Times New Roman"/>
          <w:sz w:val="24"/>
          <w:szCs w:val="24"/>
          <w:lang w:val="fr-FR"/>
        </w:rPr>
      </w:pPr>
      <w:r w:rsidRPr="008321F4">
        <w:rPr>
          <w:rFonts w:ascii="Times New Roman" w:hAnsi="Times New Roman" w:cs="Times New Roman"/>
          <w:sz w:val="24"/>
          <w:szCs w:val="24"/>
          <w:lang w:val="fr-FR"/>
        </w:rPr>
        <w:t>în perioada 2005 – 2012</w:t>
      </w:r>
    </w:p>
    <w:p w:rsidR="008321F4" w:rsidRPr="008321F4" w:rsidRDefault="008321F4" w:rsidP="003B0E30">
      <w:pPr>
        <w:jc w:val="both"/>
        <w:rPr>
          <w:rFonts w:ascii="Times New Roman" w:hAnsi="Times New Roman"/>
          <w:sz w:val="24"/>
          <w:szCs w:val="24"/>
          <w:lang w:val="fr-FR"/>
        </w:rPr>
      </w:pPr>
    </w:p>
    <w:p w:rsidR="008321F4" w:rsidRPr="008321F4" w:rsidRDefault="00F9743C" w:rsidP="008321F4">
      <w:pPr>
        <w:ind w:firstLine="708"/>
        <w:jc w:val="both"/>
        <w:rPr>
          <w:rFonts w:ascii="Times New Roman" w:hAnsi="Times New Roman"/>
          <w:sz w:val="24"/>
          <w:szCs w:val="24"/>
          <w:lang w:val="fr-FR"/>
        </w:rPr>
      </w:pPr>
      <w:r>
        <w:rPr>
          <w:rFonts w:ascii="Times New Roman" w:hAnsi="Times New Roman"/>
          <w:sz w:val="24"/>
          <w:szCs w:val="24"/>
          <w:lang w:val="fr-FR"/>
        </w:rPr>
        <w:t>În tabelul 3</w:t>
      </w:r>
      <w:r w:rsidR="008321F4" w:rsidRPr="008321F4">
        <w:rPr>
          <w:rFonts w:ascii="Times New Roman" w:hAnsi="Times New Roman"/>
          <w:sz w:val="24"/>
          <w:szCs w:val="24"/>
          <w:lang w:val="fr-FR"/>
        </w:rPr>
        <w:t xml:space="preserve"> se prezintă evoluţia numărului de doctoranzi (D) înscri</w:t>
      </w:r>
      <w:r w:rsidR="006E0495">
        <w:rPr>
          <w:rFonts w:ascii="Times New Roman" w:hAnsi="Times New Roman"/>
          <w:sz w:val="24"/>
          <w:szCs w:val="24"/>
          <w:lang w:val="fr-FR"/>
        </w:rPr>
        <w:t>ş</w:t>
      </w:r>
      <w:r w:rsidR="008321F4" w:rsidRPr="008321F4">
        <w:rPr>
          <w:rFonts w:ascii="Times New Roman" w:hAnsi="Times New Roman"/>
          <w:sz w:val="24"/>
          <w:szCs w:val="24"/>
          <w:lang w:val="fr-FR"/>
        </w:rPr>
        <w:t xml:space="preserve">i la ULBS şi conducători de doctorat (C) existenţi în anul respectiv, pe domeniile acreditate, în perioada 2005-2012. Se remarcă faptul că pe anumite domenii: Drept, </w:t>
      </w:r>
      <w:r w:rsidR="008321F4" w:rsidRPr="008321F4">
        <w:rPr>
          <w:rFonts w:ascii="Times New Roman" w:hAnsi="Times New Roman" w:cs="Times New Roman"/>
          <w:sz w:val="24"/>
          <w:szCs w:val="24"/>
          <w:lang w:val="fr-FR"/>
        </w:rPr>
        <w:t xml:space="preserve">Calculatoare </w:t>
      </w:r>
      <w:r w:rsidR="006E0495">
        <w:rPr>
          <w:rFonts w:ascii="Times New Roman" w:hAnsi="Times New Roman" w:cs="Times New Roman"/>
          <w:sz w:val="24"/>
          <w:szCs w:val="24"/>
          <w:lang w:val="fr-FR"/>
        </w:rPr>
        <w:t>ş</w:t>
      </w:r>
      <w:r w:rsidR="008321F4" w:rsidRPr="008321F4">
        <w:rPr>
          <w:rFonts w:ascii="Times New Roman" w:hAnsi="Times New Roman" w:cs="Times New Roman"/>
          <w:sz w:val="24"/>
          <w:szCs w:val="24"/>
          <w:lang w:val="fr-FR"/>
        </w:rPr>
        <w:t>i tehnologia informa</w:t>
      </w:r>
      <w:r w:rsidR="006E0495">
        <w:rPr>
          <w:rFonts w:ascii="Times New Roman" w:hAnsi="Times New Roman" w:cs="Times New Roman"/>
          <w:sz w:val="24"/>
          <w:szCs w:val="24"/>
          <w:lang w:val="fr-FR"/>
        </w:rPr>
        <w:t>ţ</w:t>
      </w:r>
      <w:r w:rsidR="008321F4" w:rsidRPr="008321F4">
        <w:rPr>
          <w:rFonts w:ascii="Times New Roman" w:hAnsi="Times New Roman" w:cs="Times New Roman"/>
          <w:sz w:val="24"/>
          <w:szCs w:val="24"/>
          <w:lang w:val="fr-FR"/>
        </w:rPr>
        <w:t xml:space="preserve">iei, </w:t>
      </w:r>
      <w:r w:rsidR="008321F4" w:rsidRPr="008321F4">
        <w:rPr>
          <w:rFonts w:ascii="Times New Roman" w:hAnsi="Times New Roman"/>
          <w:sz w:val="24"/>
          <w:szCs w:val="24"/>
          <w:lang w:val="fr-FR"/>
        </w:rPr>
        <w:t>Ingineria materialelor nu s-au mai făcut înmatriculări în anul 2012, ca urmare a pensionării conducătorilor de doctorat.</w:t>
      </w:r>
    </w:p>
    <w:p w:rsidR="008321F4" w:rsidRPr="008321F4" w:rsidRDefault="008321F4" w:rsidP="008321F4">
      <w:pPr>
        <w:pStyle w:val="NoSpacing"/>
        <w:rPr>
          <w:rFonts w:ascii="Times New Roman" w:hAnsi="Times New Roman" w:cs="Times New Roman"/>
          <w:sz w:val="24"/>
          <w:szCs w:val="24"/>
          <w:lang w:val="fr-FR"/>
        </w:rPr>
      </w:pPr>
    </w:p>
    <w:p w:rsidR="008321F4" w:rsidRPr="008321F4" w:rsidRDefault="00F9743C" w:rsidP="008321F4">
      <w:pPr>
        <w:jc w:val="right"/>
        <w:rPr>
          <w:rFonts w:ascii="Times New Roman" w:hAnsi="Times New Roman"/>
          <w:lang w:val="fr-FR"/>
        </w:rPr>
      </w:pPr>
      <w:r>
        <w:rPr>
          <w:rFonts w:ascii="Times New Roman" w:hAnsi="Times New Roman"/>
          <w:lang w:val="fr-FR"/>
        </w:rPr>
        <w:t>Tabelul 3</w:t>
      </w:r>
      <w:r w:rsidR="008321F4" w:rsidRPr="008321F4">
        <w:rPr>
          <w:rFonts w:ascii="Times New Roman" w:hAnsi="Times New Roman"/>
          <w:lang w:val="fr-FR"/>
        </w:rPr>
        <w:t>. Evoluţia numărului de doctoranzi (D) înscri</w:t>
      </w:r>
      <w:r w:rsidR="006E0495">
        <w:rPr>
          <w:rFonts w:ascii="Times New Roman" w:hAnsi="Times New Roman"/>
          <w:lang w:val="fr-FR"/>
        </w:rPr>
        <w:t>ş</w:t>
      </w:r>
      <w:r w:rsidR="008321F4" w:rsidRPr="008321F4">
        <w:rPr>
          <w:rFonts w:ascii="Times New Roman" w:hAnsi="Times New Roman"/>
          <w:lang w:val="fr-FR"/>
        </w:rPr>
        <w:t>i la ULBS, şi conducători de doctorat (C) existenţi în anul respectiv, pe domeniile acreditate, în perioada 2005-2012</w:t>
      </w:r>
    </w:p>
    <w:tbl>
      <w:tblPr>
        <w:tblW w:w="957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1"/>
        <w:gridCol w:w="546"/>
        <w:gridCol w:w="469"/>
        <w:gridCol w:w="533"/>
        <w:gridCol w:w="425"/>
        <w:gridCol w:w="567"/>
        <w:gridCol w:w="468"/>
        <w:gridCol w:w="546"/>
        <w:gridCol w:w="469"/>
        <w:gridCol w:w="644"/>
        <w:gridCol w:w="469"/>
        <w:gridCol w:w="523"/>
        <w:gridCol w:w="469"/>
        <w:gridCol w:w="470"/>
        <w:gridCol w:w="469"/>
        <w:gridCol w:w="470"/>
        <w:gridCol w:w="469"/>
      </w:tblGrid>
      <w:tr w:rsidR="008321F4" w:rsidRPr="00F77FD6" w:rsidTr="000065D5">
        <w:trPr>
          <w:jc w:val="center"/>
        </w:trPr>
        <w:tc>
          <w:tcPr>
            <w:tcW w:w="1571" w:type="dxa"/>
            <w:vMerge w:val="restart"/>
            <w:tcBorders>
              <w:top w:val="double" w:sz="4" w:space="0" w:color="auto"/>
              <w:left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Anul înmatriculării/</w:t>
            </w:r>
          </w:p>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Domeniul</w:t>
            </w:r>
          </w:p>
        </w:tc>
        <w:tc>
          <w:tcPr>
            <w:tcW w:w="1015" w:type="dxa"/>
            <w:gridSpan w:val="2"/>
            <w:tcBorders>
              <w:top w:val="double" w:sz="4" w:space="0" w:color="auto"/>
              <w:left w:val="double" w:sz="4" w:space="0" w:color="auto"/>
              <w:right w:val="double" w:sz="4" w:space="0" w:color="auto"/>
            </w:tcBorders>
            <w:shd w:val="clear" w:color="auto" w:fill="auto"/>
          </w:tcPr>
          <w:p w:rsidR="008321F4" w:rsidRPr="007A7B4A" w:rsidRDefault="008321F4" w:rsidP="006B0DC2">
            <w:pPr>
              <w:spacing w:after="0" w:line="240" w:lineRule="auto"/>
              <w:jc w:val="center"/>
              <w:rPr>
                <w:rFonts w:ascii="Times New Roman" w:hAnsi="Times New Roman" w:cs="Times New Roman"/>
                <w:sz w:val="20"/>
                <w:szCs w:val="20"/>
              </w:rPr>
            </w:pPr>
            <w:r w:rsidRPr="007A7B4A">
              <w:rPr>
                <w:rFonts w:ascii="Times New Roman" w:hAnsi="Times New Roman" w:cs="Times New Roman"/>
                <w:sz w:val="20"/>
                <w:szCs w:val="20"/>
              </w:rPr>
              <w:t>2005 / 2006</w:t>
            </w:r>
          </w:p>
        </w:tc>
        <w:tc>
          <w:tcPr>
            <w:tcW w:w="958" w:type="dxa"/>
            <w:gridSpan w:val="2"/>
            <w:tcBorders>
              <w:top w:val="double" w:sz="4" w:space="0" w:color="auto"/>
              <w:left w:val="double" w:sz="4" w:space="0" w:color="auto"/>
              <w:right w:val="double" w:sz="4" w:space="0" w:color="auto"/>
            </w:tcBorders>
            <w:shd w:val="clear" w:color="auto" w:fill="auto"/>
          </w:tcPr>
          <w:p w:rsidR="008321F4" w:rsidRPr="007A7B4A" w:rsidRDefault="008321F4" w:rsidP="006B0DC2">
            <w:pPr>
              <w:spacing w:after="0" w:line="240" w:lineRule="auto"/>
              <w:jc w:val="center"/>
              <w:rPr>
                <w:rFonts w:ascii="Times New Roman" w:hAnsi="Times New Roman" w:cs="Times New Roman"/>
                <w:sz w:val="20"/>
                <w:szCs w:val="20"/>
              </w:rPr>
            </w:pPr>
            <w:r w:rsidRPr="007A7B4A">
              <w:rPr>
                <w:rFonts w:ascii="Times New Roman" w:hAnsi="Times New Roman" w:cs="Times New Roman"/>
                <w:sz w:val="20"/>
                <w:szCs w:val="20"/>
              </w:rPr>
              <w:t>2006 / 2007</w:t>
            </w:r>
          </w:p>
        </w:tc>
        <w:tc>
          <w:tcPr>
            <w:tcW w:w="1035" w:type="dxa"/>
            <w:gridSpan w:val="2"/>
            <w:tcBorders>
              <w:top w:val="double" w:sz="4" w:space="0" w:color="auto"/>
              <w:left w:val="double" w:sz="4" w:space="0" w:color="auto"/>
              <w:right w:val="double" w:sz="4" w:space="0" w:color="auto"/>
            </w:tcBorders>
            <w:shd w:val="clear" w:color="auto" w:fill="auto"/>
          </w:tcPr>
          <w:p w:rsidR="008321F4" w:rsidRPr="007A7B4A" w:rsidRDefault="008321F4" w:rsidP="006B0DC2">
            <w:pPr>
              <w:spacing w:after="0" w:line="240" w:lineRule="auto"/>
              <w:jc w:val="center"/>
              <w:rPr>
                <w:rFonts w:ascii="Times New Roman" w:hAnsi="Times New Roman" w:cs="Times New Roman"/>
                <w:sz w:val="20"/>
                <w:szCs w:val="20"/>
              </w:rPr>
            </w:pPr>
            <w:r w:rsidRPr="007A7B4A">
              <w:rPr>
                <w:rFonts w:ascii="Times New Roman" w:hAnsi="Times New Roman" w:cs="Times New Roman"/>
                <w:sz w:val="20"/>
                <w:szCs w:val="20"/>
              </w:rPr>
              <w:t>2007 / 2008</w:t>
            </w:r>
          </w:p>
        </w:tc>
        <w:tc>
          <w:tcPr>
            <w:tcW w:w="1015" w:type="dxa"/>
            <w:gridSpan w:val="2"/>
            <w:tcBorders>
              <w:top w:val="double" w:sz="4" w:space="0" w:color="auto"/>
              <w:left w:val="double" w:sz="4" w:space="0" w:color="auto"/>
              <w:right w:val="double" w:sz="4" w:space="0" w:color="auto"/>
            </w:tcBorders>
            <w:shd w:val="clear" w:color="auto" w:fill="auto"/>
          </w:tcPr>
          <w:p w:rsidR="008321F4" w:rsidRPr="007A7B4A" w:rsidRDefault="008321F4" w:rsidP="006B0DC2">
            <w:pPr>
              <w:spacing w:after="0" w:line="240" w:lineRule="auto"/>
              <w:jc w:val="center"/>
              <w:rPr>
                <w:rFonts w:ascii="Times New Roman" w:hAnsi="Times New Roman" w:cs="Times New Roman"/>
                <w:sz w:val="20"/>
                <w:szCs w:val="20"/>
              </w:rPr>
            </w:pPr>
            <w:r w:rsidRPr="007A7B4A">
              <w:rPr>
                <w:rFonts w:ascii="Times New Roman" w:hAnsi="Times New Roman" w:cs="Times New Roman"/>
                <w:sz w:val="20"/>
                <w:szCs w:val="20"/>
              </w:rPr>
              <w:t>2008 / 2009</w:t>
            </w:r>
          </w:p>
        </w:tc>
        <w:tc>
          <w:tcPr>
            <w:tcW w:w="1113" w:type="dxa"/>
            <w:gridSpan w:val="2"/>
            <w:tcBorders>
              <w:top w:val="double" w:sz="4" w:space="0" w:color="auto"/>
              <w:left w:val="double" w:sz="4" w:space="0" w:color="auto"/>
              <w:right w:val="double" w:sz="4" w:space="0" w:color="auto"/>
            </w:tcBorders>
            <w:shd w:val="clear" w:color="auto" w:fill="auto"/>
          </w:tcPr>
          <w:p w:rsidR="008321F4" w:rsidRPr="007A7B4A" w:rsidRDefault="008321F4" w:rsidP="006B0DC2">
            <w:pPr>
              <w:spacing w:after="0" w:line="240" w:lineRule="auto"/>
              <w:jc w:val="center"/>
              <w:rPr>
                <w:rFonts w:ascii="Times New Roman" w:hAnsi="Times New Roman" w:cs="Times New Roman"/>
                <w:sz w:val="20"/>
                <w:szCs w:val="20"/>
              </w:rPr>
            </w:pPr>
            <w:r w:rsidRPr="007A7B4A">
              <w:rPr>
                <w:rFonts w:ascii="Times New Roman" w:hAnsi="Times New Roman" w:cs="Times New Roman"/>
                <w:sz w:val="20"/>
                <w:szCs w:val="20"/>
              </w:rPr>
              <w:t>2009 / 2010</w:t>
            </w:r>
          </w:p>
        </w:tc>
        <w:tc>
          <w:tcPr>
            <w:tcW w:w="992" w:type="dxa"/>
            <w:gridSpan w:val="2"/>
            <w:tcBorders>
              <w:top w:val="double" w:sz="4" w:space="0" w:color="auto"/>
              <w:left w:val="double" w:sz="4" w:space="0" w:color="auto"/>
              <w:right w:val="double" w:sz="4" w:space="0" w:color="auto"/>
            </w:tcBorders>
            <w:shd w:val="clear" w:color="auto" w:fill="auto"/>
          </w:tcPr>
          <w:p w:rsidR="008321F4" w:rsidRPr="007A7B4A" w:rsidRDefault="008321F4" w:rsidP="006B0DC2">
            <w:pPr>
              <w:spacing w:after="0" w:line="240" w:lineRule="auto"/>
              <w:jc w:val="center"/>
              <w:rPr>
                <w:rFonts w:ascii="Times New Roman" w:hAnsi="Times New Roman" w:cs="Times New Roman"/>
                <w:sz w:val="20"/>
                <w:szCs w:val="20"/>
              </w:rPr>
            </w:pPr>
            <w:r w:rsidRPr="007A7B4A">
              <w:rPr>
                <w:rFonts w:ascii="Times New Roman" w:hAnsi="Times New Roman" w:cs="Times New Roman"/>
                <w:sz w:val="20"/>
                <w:szCs w:val="20"/>
              </w:rPr>
              <w:t>2010 / 2011</w:t>
            </w:r>
          </w:p>
        </w:tc>
        <w:tc>
          <w:tcPr>
            <w:tcW w:w="939" w:type="dxa"/>
            <w:gridSpan w:val="2"/>
            <w:tcBorders>
              <w:top w:val="double" w:sz="4" w:space="0" w:color="auto"/>
              <w:left w:val="double" w:sz="4" w:space="0" w:color="auto"/>
              <w:right w:val="double" w:sz="4" w:space="0" w:color="auto"/>
            </w:tcBorders>
            <w:shd w:val="clear" w:color="auto" w:fill="auto"/>
          </w:tcPr>
          <w:p w:rsidR="008321F4" w:rsidRPr="007A7B4A" w:rsidRDefault="008321F4" w:rsidP="006B0DC2">
            <w:pPr>
              <w:spacing w:after="0" w:line="240" w:lineRule="auto"/>
              <w:jc w:val="center"/>
              <w:rPr>
                <w:rFonts w:ascii="Times New Roman" w:hAnsi="Times New Roman" w:cs="Times New Roman"/>
                <w:sz w:val="20"/>
                <w:szCs w:val="20"/>
              </w:rPr>
            </w:pPr>
            <w:r w:rsidRPr="007A7B4A">
              <w:rPr>
                <w:rFonts w:ascii="Times New Roman" w:hAnsi="Times New Roman" w:cs="Times New Roman"/>
                <w:sz w:val="20"/>
                <w:szCs w:val="20"/>
              </w:rPr>
              <w:t>2011 / 2012</w:t>
            </w:r>
          </w:p>
        </w:tc>
        <w:tc>
          <w:tcPr>
            <w:tcW w:w="939" w:type="dxa"/>
            <w:gridSpan w:val="2"/>
            <w:tcBorders>
              <w:top w:val="double" w:sz="4" w:space="0" w:color="auto"/>
              <w:left w:val="double" w:sz="4" w:space="0" w:color="auto"/>
              <w:right w:val="double" w:sz="4" w:space="0" w:color="auto"/>
            </w:tcBorders>
            <w:shd w:val="clear" w:color="auto" w:fill="auto"/>
          </w:tcPr>
          <w:p w:rsidR="008321F4" w:rsidRPr="007A7B4A" w:rsidRDefault="008321F4" w:rsidP="006B0DC2">
            <w:pPr>
              <w:spacing w:after="0" w:line="240" w:lineRule="auto"/>
              <w:jc w:val="center"/>
              <w:rPr>
                <w:rFonts w:ascii="Times New Roman" w:hAnsi="Times New Roman" w:cs="Times New Roman"/>
                <w:sz w:val="20"/>
                <w:szCs w:val="20"/>
              </w:rPr>
            </w:pPr>
            <w:r w:rsidRPr="007A7B4A">
              <w:rPr>
                <w:rFonts w:ascii="Times New Roman" w:hAnsi="Times New Roman" w:cs="Times New Roman"/>
                <w:sz w:val="20"/>
                <w:szCs w:val="20"/>
              </w:rPr>
              <w:t>2012 / 2013</w:t>
            </w:r>
          </w:p>
        </w:tc>
      </w:tr>
      <w:tr w:rsidR="008321F4" w:rsidRPr="00F77FD6" w:rsidTr="000065D5">
        <w:trPr>
          <w:jc w:val="center"/>
        </w:trPr>
        <w:tc>
          <w:tcPr>
            <w:tcW w:w="1571" w:type="dxa"/>
            <w:vMerge/>
            <w:tcBorders>
              <w:left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D</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C</w:t>
            </w:r>
          </w:p>
        </w:tc>
        <w:tc>
          <w:tcPr>
            <w:tcW w:w="53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D</w:t>
            </w:r>
          </w:p>
        </w:tc>
        <w:tc>
          <w:tcPr>
            <w:tcW w:w="425"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C</w:t>
            </w:r>
          </w:p>
        </w:tc>
        <w:tc>
          <w:tcPr>
            <w:tcW w:w="567"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D</w:t>
            </w:r>
          </w:p>
        </w:tc>
        <w:tc>
          <w:tcPr>
            <w:tcW w:w="468"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C</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D</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C</w:t>
            </w:r>
          </w:p>
        </w:tc>
        <w:tc>
          <w:tcPr>
            <w:tcW w:w="644"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D</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C</w:t>
            </w:r>
          </w:p>
        </w:tc>
        <w:tc>
          <w:tcPr>
            <w:tcW w:w="52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D</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C</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D</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C</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D</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C</w:t>
            </w:r>
          </w:p>
        </w:tc>
      </w:tr>
      <w:tr w:rsidR="008321F4" w:rsidRPr="00F77FD6" w:rsidTr="000065D5">
        <w:trPr>
          <w:jc w:val="center"/>
        </w:trPr>
        <w:tc>
          <w:tcPr>
            <w:tcW w:w="1571" w:type="dxa"/>
            <w:tcBorders>
              <w:left w:val="double" w:sz="4" w:space="0" w:color="auto"/>
              <w:right w:val="double" w:sz="4" w:space="0" w:color="auto"/>
            </w:tcBorders>
            <w:shd w:val="clear" w:color="auto" w:fill="auto"/>
          </w:tcPr>
          <w:p w:rsidR="008321F4" w:rsidRPr="00F77FD6" w:rsidRDefault="008321F4" w:rsidP="006B0DC2">
            <w:pPr>
              <w:spacing w:after="0" w:line="240" w:lineRule="auto"/>
              <w:rPr>
                <w:rFonts w:ascii="Times New Roman" w:hAnsi="Times New Roman" w:cs="Times New Roman"/>
                <w:sz w:val="20"/>
                <w:szCs w:val="20"/>
              </w:rPr>
            </w:pPr>
            <w:r w:rsidRPr="00F77FD6">
              <w:rPr>
                <w:rFonts w:ascii="Times New Roman" w:hAnsi="Times New Roman" w:cs="Times New Roman"/>
                <w:sz w:val="20"/>
                <w:szCs w:val="20"/>
              </w:rPr>
              <w:t xml:space="preserve">Calculatoare </w:t>
            </w:r>
            <w:r w:rsidR="006E0495">
              <w:rPr>
                <w:rFonts w:ascii="Times New Roman" w:hAnsi="Times New Roman" w:cs="Times New Roman"/>
                <w:sz w:val="20"/>
                <w:szCs w:val="20"/>
              </w:rPr>
              <w:t>ş</w:t>
            </w:r>
            <w:r w:rsidRPr="00F77FD6">
              <w:rPr>
                <w:rFonts w:ascii="Times New Roman" w:hAnsi="Times New Roman" w:cs="Times New Roman"/>
                <w:sz w:val="20"/>
                <w:szCs w:val="20"/>
              </w:rPr>
              <w:t>i tehnologia informa</w:t>
            </w:r>
            <w:r w:rsidR="006E0495">
              <w:rPr>
                <w:rFonts w:ascii="Times New Roman" w:hAnsi="Times New Roman" w:cs="Times New Roman"/>
                <w:sz w:val="20"/>
                <w:szCs w:val="20"/>
              </w:rPr>
              <w:t>ţ</w:t>
            </w:r>
            <w:r w:rsidRPr="00F77FD6">
              <w:rPr>
                <w:rFonts w:ascii="Times New Roman" w:hAnsi="Times New Roman" w:cs="Times New Roman"/>
                <w:sz w:val="20"/>
                <w:szCs w:val="20"/>
              </w:rPr>
              <w:t xml:space="preserve">iei </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w:t>
            </w:r>
          </w:p>
        </w:tc>
        <w:tc>
          <w:tcPr>
            <w:tcW w:w="53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w:t>
            </w:r>
          </w:p>
        </w:tc>
        <w:tc>
          <w:tcPr>
            <w:tcW w:w="425"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w:t>
            </w:r>
          </w:p>
        </w:tc>
        <w:tc>
          <w:tcPr>
            <w:tcW w:w="567"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68"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w:t>
            </w:r>
          </w:p>
        </w:tc>
        <w:tc>
          <w:tcPr>
            <w:tcW w:w="644"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5</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52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6</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w:t>
            </w:r>
          </w:p>
        </w:tc>
      </w:tr>
      <w:tr w:rsidR="008321F4" w:rsidRPr="00F77FD6" w:rsidTr="000065D5">
        <w:trPr>
          <w:jc w:val="center"/>
        </w:trPr>
        <w:tc>
          <w:tcPr>
            <w:tcW w:w="1571" w:type="dxa"/>
            <w:tcBorders>
              <w:left w:val="double" w:sz="4" w:space="0" w:color="auto"/>
              <w:right w:val="double" w:sz="4" w:space="0" w:color="auto"/>
            </w:tcBorders>
            <w:shd w:val="clear" w:color="auto" w:fill="auto"/>
          </w:tcPr>
          <w:p w:rsidR="008321F4" w:rsidRPr="00F77FD6" w:rsidRDefault="008321F4" w:rsidP="006B0DC2">
            <w:pPr>
              <w:spacing w:after="0" w:line="240" w:lineRule="auto"/>
              <w:rPr>
                <w:rFonts w:ascii="Times New Roman" w:hAnsi="Times New Roman" w:cs="Times New Roman"/>
                <w:sz w:val="20"/>
                <w:szCs w:val="20"/>
                <w:highlight w:val="yellow"/>
              </w:rPr>
            </w:pPr>
            <w:r w:rsidRPr="00F77FD6">
              <w:rPr>
                <w:rFonts w:ascii="Times New Roman" w:hAnsi="Times New Roman" w:cs="Times New Roman"/>
                <w:sz w:val="20"/>
                <w:szCs w:val="20"/>
              </w:rPr>
              <w:t xml:space="preserve">Cibernetică </w:t>
            </w:r>
            <w:r w:rsidR="006E0495">
              <w:rPr>
                <w:rFonts w:ascii="Times New Roman" w:hAnsi="Times New Roman" w:cs="Times New Roman"/>
                <w:sz w:val="20"/>
                <w:szCs w:val="20"/>
              </w:rPr>
              <w:t>ş</w:t>
            </w:r>
            <w:r w:rsidRPr="00F77FD6">
              <w:rPr>
                <w:rFonts w:ascii="Times New Roman" w:hAnsi="Times New Roman" w:cs="Times New Roman"/>
                <w:sz w:val="20"/>
                <w:szCs w:val="20"/>
              </w:rPr>
              <w:t>i statistică economică</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7</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w:t>
            </w:r>
          </w:p>
        </w:tc>
        <w:tc>
          <w:tcPr>
            <w:tcW w:w="53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25"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w:t>
            </w:r>
          </w:p>
        </w:tc>
        <w:tc>
          <w:tcPr>
            <w:tcW w:w="567"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w:t>
            </w:r>
          </w:p>
        </w:tc>
        <w:tc>
          <w:tcPr>
            <w:tcW w:w="468"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644"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52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r>
      <w:tr w:rsidR="008321F4" w:rsidRPr="00F77FD6" w:rsidTr="000065D5">
        <w:trPr>
          <w:jc w:val="center"/>
        </w:trPr>
        <w:tc>
          <w:tcPr>
            <w:tcW w:w="1571" w:type="dxa"/>
            <w:tcBorders>
              <w:left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Drept</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13</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53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10</w:t>
            </w:r>
          </w:p>
        </w:tc>
        <w:tc>
          <w:tcPr>
            <w:tcW w:w="425"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567"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9</w:t>
            </w:r>
          </w:p>
        </w:tc>
        <w:tc>
          <w:tcPr>
            <w:tcW w:w="468"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11</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644"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8</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52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11</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8</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r>
      <w:tr w:rsidR="008321F4" w:rsidRPr="00F77FD6" w:rsidTr="000065D5">
        <w:trPr>
          <w:jc w:val="center"/>
        </w:trPr>
        <w:tc>
          <w:tcPr>
            <w:tcW w:w="1571" w:type="dxa"/>
            <w:tcBorders>
              <w:left w:val="double" w:sz="4" w:space="0" w:color="auto"/>
              <w:right w:val="double" w:sz="4" w:space="0" w:color="auto"/>
            </w:tcBorders>
            <w:shd w:val="clear" w:color="auto" w:fill="auto"/>
          </w:tcPr>
          <w:p w:rsidR="008321F4" w:rsidRPr="00F77FD6" w:rsidRDefault="008321F4" w:rsidP="006B0DC2">
            <w:pPr>
              <w:tabs>
                <w:tab w:val="left" w:pos="720"/>
              </w:tabs>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Economie</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9</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53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425"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567"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10</w:t>
            </w:r>
          </w:p>
        </w:tc>
        <w:tc>
          <w:tcPr>
            <w:tcW w:w="468"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644"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9</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52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15</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6</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w:t>
            </w:r>
          </w:p>
        </w:tc>
      </w:tr>
      <w:tr w:rsidR="008321F4" w:rsidRPr="00F77FD6" w:rsidTr="000065D5">
        <w:trPr>
          <w:jc w:val="center"/>
        </w:trPr>
        <w:tc>
          <w:tcPr>
            <w:tcW w:w="1571" w:type="dxa"/>
            <w:tcBorders>
              <w:left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Filologie</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28</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5</w:t>
            </w:r>
          </w:p>
        </w:tc>
        <w:tc>
          <w:tcPr>
            <w:tcW w:w="53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w:t>
            </w:r>
          </w:p>
        </w:tc>
        <w:tc>
          <w:tcPr>
            <w:tcW w:w="425"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7</w:t>
            </w:r>
          </w:p>
        </w:tc>
        <w:tc>
          <w:tcPr>
            <w:tcW w:w="567"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16</w:t>
            </w:r>
          </w:p>
        </w:tc>
        <w:tc>
          <w:tcPr>
            <w:tcW w:w="468"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7</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16</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9</w:t>
            </w:r>
          </w:p>
        </w:tc>
        <w:tc>
          <w:tcPr>
            <w:tcW w:w="644"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17</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9</w:t>
            </w:r>
          </w:p>
        </w:tc>
        <w:tc>
          <w:tcPr>
            <w:tcW w:w="52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20</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9</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5</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9</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7</w:t>
            </w:r>
          </w:p>
        </w:tc>
      </w:tr>
      <w:tr w:rsidR="008321F4" w:rsidRPr="00F77FD6" w:rsidTr="000065D5">
        <w:trPr>
          <w:jc w:val="center"/>
        </w:trPr>
        <w:tc>
          <w:tcPr>
            <w:tcW w:w="1571" w:type="dxa"/>
            <w:tcBorders>
              <w:left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Finan</w:t>
            </w:r>
            <w:r w:rsidR="006E0495">
              <w:rPr>
                <w:rFonts w:ascii="Times New Roman" w:hAnsi="Times New Roman" w:cs="Times New Roman"/>
                <w:sz w:val="20"/>
                <w:szCs w:val="20"/>
              </w:rPr>
              <w:t>ţ</w:t>
            </w:r>
            <w:r w:rsidRPr="00F77FD6">
              <w:rPr>
                <w:rFonts w:ascii="Times New Roman" w:hAnsi="Times New Roman" w:cs="Times New Roman"/>
                <w:sz w:val="20"/>
                <w:szCs w:val="20"/>
              </w:rPr>
              <w:t>e</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12</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53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5</w:t>
            </w:r>
          </w:p>
        </w:tc>
        <w:tc>
          <w:tcPr>
            <w:tcW w:w="425"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567"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11</w:t>
            </w:r>
          </w:p>
        </w:tc>
        <w:tc>
          <w:tcPr>
            <w:tcW w:w="468"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6</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644"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6</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52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6</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w:t>
            </w:r>
          </w:p>
        </w:tc>
      </w:tr>
      <w:tr w:rsidR="008321F4" w:rsidRPr="00F77FD6" w:rsidTr="000065D5">
        <w:trPr>
          <w:jc w:val="center"/>
        </w:trPr>
        <w:tc>
          <w:tcPr>
            <w:tcW w:w="1571" w:type="dxa"/>
            <w:tcBorders>
              <w:left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Ingineria materialelor</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53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10</w:t>
            </w:r>
          </w:p>
        </w:tc>
        <w:tc>
          <w:tcPr>
            <w:tcW w:w="425"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567"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6</w:t>
            </w:r>
          </w:p>
        </w:tc>
        <w:tc>
          <w:tcPr>
            <w:tcW w:w="468"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644"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52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r>
      <w:tr w:rsidR="008321F4" w:rsidRPr="00F77FD6" w:rsidTr="000065D5">
        <w:trPr>
          <w:jc w:val="center"/>
        </w:trPr>
        <w:tc>
          <w:tcPr>
            <w:tcW w:w="1571" w:type="dxa"/>
            <w:tcBorders>
              <w:left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Inginerie industrială</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14</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8</w:t>
            </w:r>
          </w:p>
        </w:tc>
        <w:tc>
          <w:tcPr>
            <w:tcW w:w="53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12</w:t>
            </w:r>
          </w:p>
        </w:tc>
        <w:tc>
          <w:tcPr>
            <w:tcW w:w="425"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11</w:t>
            </w:r>
          </w:p>
        </w:tc>
        <w:tc>
          <w:tcPr>
            <w:tcW w:w="567"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14</w:t>
            </w:r>
          </w:p>
        </w:tc>
        <w:tc>
          <w:tcPr>
            <w:tcW w:w="468"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11</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12</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8</w:t>
            </w:r>
          </w:p>
        </w:tc>
        <w:tc>
          <w:tcPr>
            <w:tcW w:w="644"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19</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8</w:t>
            </w:r>
          </w:p>
        </w:tc>
        <w:tc>
          <w:tcPr>
            <w:tcW w:w="52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15</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8</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8</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7</w:t>
            </w:r>
          </w:p>
        </w:tc>
      </w:tr>
      <w:tr w:rsidR="008321F4" w:rsidRPr="00F77FD6" w:rsidTr="000065D5">
        <w:trPr>
          <w:jc w:val="center"/>
        </w:trPr>
        <w:tc>
          <w:tcPr>
            <w:tcW w:w="1571" w:type="dxa"/>
            <w:tcBorders>
              <w:left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Inginerie mecanică</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w:t>
            </w:r>
          </w:p>
        </w:tc>
        <w:tc>
          <w:tcPr>
            <w:tcW w:w="53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425"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567"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w:t>
            </w:r>
          </w:p>
        </w:tc>
        <w:tc>
          <w:tcPr>
            <w:tcW w:w="468"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644"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7</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52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w:t>
            </w:r>
          </w:p>
        </w:tc>
      </w:tr>
      <w:tr w:rsidR="008321F4" w:rsidRPr="00F77FD6" w:rsidTr="000065D5">
        <w:trPr>
          <w:jc w:val="center"/>
        </w:trPr>
        <w:tc>
          <w:tcPr>
            <w:tcW w:w="1571" w:type="dxa"/>
            <w:tcBorders>
              <w:left w:val="double" w:sz="4" w:space="0" w:color="auto"/>
              <w:right w:val="double" w:sz="4" w:space="0" w:color="auto"/>
            </w:tcBorders>
            <w:shd w:val="clear" w:color="auto" w:fill="auto"/>
          </w:tcPr>
          <w:p w:rsidR="008321F4" w:rsidRPr="00F77FD6" w:rsidRDefault="008321F4" w:rsidP="006B0DC2">
            <w:pPr>
              <w:spacing w:after="0" w:line="240" w:lineRule="auto"/>
              <w:rPr>
                <w:rFonts w:ascii="Times New Roman" w:hAnsi="Times New Roman" w:cs="Times New Roman"/>
                <w:sz w:val="20"/>
                <w:szCs w:val="20"/>
              </w:rPr>
            </w:pPr>
            <w:r w:rsidRPr="00F77FD6">
              <w:rPr>
                <w:rFonts w:ascii="Times New Roman" w:hAnsi="Times New Roman" w:cs="Times New Roman"/>
                <w:sz w:val="20"/>
                <w:szCs w:val="20"/>
              </w:rPr>
              <w:t xml:space="preserve">Inginerie </w:t>
            </w:r>
            <w:r w:rsidR="006E0495">
              <w:rPr>
                <w:rFonts w:ascii="Times New Roman" w:hAnsi="Times New Roman" w:cs="Times New Roman"/>
                <w:sz w:val="20"/>
                <w:szCs w:val="20"/>
              </w:rPr>
              <w:t>ş</w:t>
            </w:r>
            <w:r w:rsidRPr="00F77FD6">
              <w:rPr>
                <w:rFonts w:ascii="Times New Roman" w:hAnsi="Times New Roman" w:cs="Times New Roman"/>
                <w:sz w:val="20"/>
                <w:szCs w:val="20"/>
              </w:rPr>
              <w:t>i management</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53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25"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567"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68"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8</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w:t>
            </w:r>
          </w:p>
        </w:tc>
        <w:tc>
          <w:tcPr>
            <w:tcW w:w="644"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8</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w:t>
            </w:r>
          </w:p>
        </w:tc>
        <w:tc>
          <w:tcPr>
            <w:tcW w:w="52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10</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6</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6</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11</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6</w:t>
            </w:r>
          </w:p>
        </w:tc>
      </w:tr>
      <w:tr w:rsidR="008321F4" w:rsidRPr="00F77FD6" w:rsidTr="000065D5">
        <w:trPr>
          <w:jc w:val="center"/>
        </w:trPr>
        <w:tc>
          <w:tcPr>
            <w:tcW w:w="1571" w:type="dxa"/>
            <w:tcBorders>
              <w:left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 xml:space="preserve">Istorie </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14</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5</w:t>
            </w:r>
          </w:p>
        </w:tc>
        <w:tc>
          <w:tcPr>
            <w:tcW w:w="53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10</w:t>
            </w:r>
          </w:p>
        </w:tc>
        <w:tc>
          <w:tcPr>
            <w:tcW w:w="425"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7</w:t>
            </w:r>
          </w:p>
        </w:tc>
        <w:tc>
          <w:tcPr>
            <w:tcW w:w="567"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22</w:t>
            </w:r>
          </w:p>
        </w:tc>
        <w:tc>
          <w:tcPr>
            <w:tcW w:w="468"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7</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14</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6</w:t>
            </w:r>
          </w:p>
        </w:tc>
        <w:tc>
          <w:tcPr>
            <w:tcW w:w="644"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12</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7</w:t>
            </w:r>
          </w:p>
        </w:tc>
        <w:tc>
          <w:tcPr>
            <w:tcW w:w="52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12</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7</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7</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6</w:t>
            </w:r>
          </w:p>
        </w:tc>
      </w:tr>
      <w:tr w:rsidR="008321F4" w:rsidRPr="00F77FD6" w:rsidTr="000065D5">
        <w:trPr>
          <w:jc w:val="center"/>
        </w:trPr>
        <w:tc>
          <w:tcPr>
            <w:tcW w:w="1571" w:type="dxa"/>
            <w:tcBorders>
              <w:left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Management</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31</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5</w:t>
            </w:r>
          </w:p>
        </w:tc>
        <w:tc>
          <w:tcPr>
            <w:tcW w:w="53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9</w:t>
            </w:r>
          </w:p>
        </w:tc>
        <w:tc>
          <w:tcPr>
            <w:tcW w:w="425"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5</w:t>
            </w:r>
          </w:p>
        </w:tc>
        <w:tc>
          <w:tcPr>
            <w:tcW w:w="567"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15</w:t>
            </w:r>
          </w:p>
        </w:tc>
        <w:tc>
          <w:tcPr>
            <w:tcW w:w="468"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5</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11</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5</w:t>
            </w:r>
          </w:p>
        </w:tc>
        <w:tc>
          <w:tcPr>
            <w:tcW w:w="644"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14</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5</w:t>
            </w:r>
          </w:p>
        </w:tc>
        <w:tc>
          <w:tcPr>
            <w:tcW w:w="52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12</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6</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13</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6</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7</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6</w:t>
            </w:r>
          </w:p>
        </w:tc>
      </w:tr>
      <w:tr w:rsidR="008321F4" w:rsidRPr="00F77FD6" w:rsidTr="000065D5">
        <w:trPr>
          <w:jc w:val="center"/>
        </w:trPr>
        <w:tc>
          <w:tcPr>
            <w:tcW w:w="1571" w:type="dxa"/>
            <w:tcBorders>
              <w:left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Medicină</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46</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11</w:t>
            </w:r>
          </w:p>
        </w:tc>
        <w:tc>
          <w:tcPr>
            <w:tcW w:w="53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40</w:t>
            </w:r>
          </w:p>
        </w:tc>
        <w:tc>
          <w:tcPr>
            <w:tcW w:w="425"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14</w:t>
            </w:r>
          </w:p>
        </w:tc>
        <w:tc>
          <w:tcPr>
            <w:tcW w:w="567"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33</w:t>
            </w:r>
          </w:p>
        </w:tc>
        <w:tc>
          <w:tcPr>
            <w:tcW w:w="468"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14</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22</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14</w:t>
            </w:r>
          </w:p>
        </w:tc>
        <w:tc>
          <w:tcPr>
            <w:tcW w:w="644"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18</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13</w:t>
            </w:r>
          </w:p>
        </w:tc>
        <w:tc>
          <w:tcPr>
            <w:tcW w:w="52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22</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13</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9</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12</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15</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11</w:t>
            </w:r>
          </w:p>
        </w:tc>
      </w:tr>
      <w:tr w:rsidR="008321F4" w:rsidRPr="00F77FD6" w:rsidTr="000065D5">
        <w:trPr>
          <w:jc w:val="center"/>
        </w:trPr>
        <w:tc>
          <w:tcPr>
            <w:tcW w:w="1571" w:type="dxa"/>
            <w:tcBorders>
              <w:left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Teologie</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28</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9</w:t>
            </w:r>
          </w:p>
        </w:tc>
        <w:tc>
          <w:tcPr>
            <w:tcW w:w="53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16</w:t>
            </w:r>
          </w:p>
        </w:tc>
        <w:tc>
          <w:tcPr>
            <w:tcW w:w="425"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9</w:t>
            </w:r>
          </w:p>
        </w:tc>
        <w:tc>
          <w:tcPr>
            <w:tcW w:w="567"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22</w:t>
            </w:r>
          </w:p>
        </w:tc>
        <w:tc>
          <w:tcPr>
            <w:tcW w:w="468"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9</w:t>
            </w:r>
          </w:p>
        </w:tc>
        <w:tc>
          <w:tcPr>
            <w:tcW w:w="546"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20</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9</w:t>
            </w:r>
          </w:p>
        </w:tc>
        <w:tc>
          <w:tcPr>
            <w:tcW w:w="644"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13</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10</w:t>
            </w:r>
          </w:p>
        </w:tc>
        <w:tc>
          <w:tcPr>
            <w:tcW w:w="523"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16</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11</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15</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11</w:t>
            </w:r>
          </w:p>
        </w:tc>
        <w:tc>
          <w:tcPr>
            <w:tcW w:w="470" w:type="dxa"/>
            <w:tcBorders>
              <w:left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20</w:t>
            </w:r>
          </w:p>
        </w:tc>
        <w:tc>
          <w:tcPr>
            <w:tcW w:w="469" w:type="dxa"/>
            <w:tcBorders>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sz w:val="20"/>
                <w:szCs w:val="20"/>
              </w:rPr>
            </w:pPr>
            <w:r w:rsidRPr="00F77FD6">
              <w:rPr>
                <w:rFonts w:ascii="Times New Roman" w:hAnsi="Times New Roman" w:cs="Times New Roman"/>
                <w:sz w:val="20"/>
                <w:szCs w:val="20"/>
              </w:rPr>
              <w:t>9</w:t>
            </w:r>
          </w:p>
        </w:tc>
      </w:tr>
      <w:tr w:rsidR="008321F4" w:rsidRPr="00F77FD6" w:rsidTr="000065D5">
        <w:trPr>
          <w:jc w:val="center"/>
        </w:trPr>
        <w:tc>
          <w:tcPr>
            <w:tcW w:w="1571" w:type="dxa"/>
            <w:tcBorders>
              <w:left w:val="double" w:sz="4" w:space="0" w:color="auto"/>
              <w:bottom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b/>
                <w:sz w:val="20"/>
                <w:szCs w:val="20"/>
              </w:rPr>
            </w:pPr>
            <w:r w:rsidRPr="00F77FD6">
              <w:rPr>
                <w:rFonts w:ascii="Times New Roman" w:hAnsi="Times New Roman" w:cs="Times New Roman"/>
                <w:b/>
                <w:sz w:val="20"/>
                <w:szCs w:val="20"/>
              </w:rPr>
              <w:t>Total</w:t>
            </w:r>
          </w:p>
        </w:tc>
        <w:tc>
          <w:tcPr>
            <w:tcW w:w="546" w:type="dxa"/>
            <w:tcBorders>
              <w:left w:val="double" w:sz="4" w:space="0" w:color="auto"/>
              <w:bottom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b/>
                <w:sz w:val="20"/>
                <w:szCs w:val="20"/>
              </w:rPr>
            </w:pPr>
            <w:r w:rsidRPr="00F77FD6">
              <w:rPr>
                <w:rFonts w:ascii="Times New Roman" w:hAnsi="Times New Roman" w:cs="Times New Roman"/>
                <w:b/>
                <w:sz w:val="20"/>
                <w:szCs w:val="20"/>
              </w:rPr>
              <w:t>210</w:t>
            </w:r>
          </w:p>
        </w:tc>
        <w:tc>
          <w:tcPr>
            <w:tcW w:w="469" w:type="dxa"/>
            <w:tcBorders>
              <w:bottom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b/>
                <w:sz w:val="20"/>
                <w:szCs w:val="20"/>
              </w:rPr>
            </w:pPr>
            <w:r w:rsidRPr="00F77FD6">
              <w:rPr>
                <w:rFonts w:ascii="Times New Roman" w:hAnsi="Times New Roman" w:cs="Times New Roman"/>
                <w:b/>
                <w:sz w:val="20"/>
                <w:szCs w:val="20"/>
              </w:rPr>
              <w:t>54</w:t>
            </w:r>
          </w:p>
        </w:tc>
        <w:tc>
          <w:tcPr>
            <w:tcW w:w="533" w:type="dxa"/>
            <w:tcBorders>
              <w:left w:val="double" w:sz="4" w:space="0" w:color="auto"/>
              <w:bottom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b/>
                <w:sz w:val="20"/>
                <w:szCs w:val="20"/>
              </w:rPr>
            </w:pPr>
            <w:r w:rsidRPr="00F77FD6">
              <w:rPr>
                <w:rFonts w:ascii="Times New Roman" w:hAnsi="Times New Roman" w:cs="Times New Roman"/>
                <w:b/>
                <w:sz w:val="20"/>
                <w:szCs w:val="20"/>
              </w:rPr>
              <w:t>122</w:t>
            </w:r>
          </w:p>
        </w:tc>
        <w:tc>
          <w:tcPr>
            <w:tcW w:w="425" w:type="dxa"/>
            <w:tcBorders>
              <w:bottom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b/>
                <w:sz w:val="20"/>
                <w:szCs w:val="20"/>
              </w:rPr>
            </w:pPr>
            <w:r w:rsidRPr="00F77FD6">
              <w:rPr>
                <w:rFonts w:ascii="Times New Roman" w:hAnsi="Times New Roman" w:cs="Times New Roman"/>
                <w:b/>
                <w:sz w:val="20"/>
                <w:szCs w:val="20"/>
              </w:rPr>
              <w:t>67</w:t>
            </w:r>
          </w:p>
        </w:tc>
        <w:tc>
          <w:tcPr>
            <w:tcW w:w="567" w:type="dxa"/>
            <w:tcBorders>
              <w:left w:val="double" w:sz="4" w:space="0" w:color="auto"/>
              <w:bottom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b/>
                <w:sz w:val="20"/>
                <w:szCs w:val="20"/>
              </w:rPr>
            </w:pPr>
            <w:r w:rsidRPr="00F77FD6">
              <w:rPr>
                <w:rFonts w:ascii="Times New Roman" w:hAnsi="Times New Roman" w:cs="Times New Roman"/>
                <w:b/>
                <w:sz w:val="20"/>
                <w:szCs w:val="20"/>
              </w:rPr>
              <w:t>163</w:t>
            </w:r>
          </w:p>
        </w:tc>
        <w:tc>
          <w:tcPr>
            <w:tcW w:w="468" w:type="dxa"/>
            <w:tcBorders>
              <w:bottom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b/>
                <w:sz w:val="20"/>
                <w:szCs w:val="20"/>
              </w:rPr>
            </w:pPr>
            <w:r w:rsidRPr="00F77FD6">
              <w:rPr>
                <w:rFonts w:ascii="Times New Roman" w:hAnsi="Times New Roman" w:cs="Times New Roman"/>
                <w:b/>
                <w:sz w:val="20"/>
                <w:szCs w:val="20"/>
              </w:rPr>
              <w:t>67</w:t>
            </w:r>
          </w:p>
        </w:tc>
        <w:tc>
          <w:tcPr>
            <w:tcW w:w="546" w:type="dxa"/>
            <w:tcBorders>
              <w:left w:val="double" w:sz="4" w:space="0" w:color="auto"/>
              <w:bottom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b/>
                <w:sz w:val="20"/>
                <w:szCs w:val="20"/>
              </w:rPr>
            </w:pPr>
            <w:r w:rsidRPr="00F77FD6">
              <w:rPr>
                <w:rFonts w:ascii="Times New Roman" w:hAnsi="Times New Roman" w:cs="Times New Roman"/>
                <w:b/>
                <w:sz w:val="20"/>
                <w:szCs w:val="20"/>
              </w:rPr>
              <w:t>133</w:t>
            </w:r>
          </w:p>
        </w:tc>
        <w:tc>
          <w:tcPr>
            <w:tcW w:w="469" w:type="dxa"/>
            <w:tcBorders>
              <w:bottom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b/>
                <w:sz w:val="20"/>
                <w:szCs w:val="20"/>
              </w:rPr>
            </w:pPr>
            <w:r w:rsidRPr="00F77FD6">
              <w:rPr>
                <w:rFonts w:ascii="Times New Roman" w:hAnsi="Times New Roman" w:cs="Times New Roman"/>
                <w:b/>
                <w:sz w:val="20"/>
                <w:szCs w:val="20"/>
              </w:rPr>
              <w:t>68</w:t>
            </w:r>
          </w:p>
        </w:tc>
        <w:tc>
          <w:tcPr>
            <w:tcW w:w="644" w:type="dxa"/>
            <w:tcBorders>
              <w:left w:val="double" w:sz="4" w:space="0" w:color="auto"/>
              <w:bottom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b/>
                <w:sz w:val="20"/>
                <w:szCs w:val="20"/>
              </w:rPr>
            </w:pPr>
            <w:r w:rsidRPr="00F77FD6">
              <w:rPr>
                <w:rFonts w:ascii="Times New Roman" w:hAnsi="Times New Roman" w:cs="Times New Roman"/>
                <w:b/>
                <w:sz w:val="20"/>
                <w:szCs w:val="20"/>
              </w:rPr>
              <w:t>138</w:t>
            </w:r>
          </w:p>
        </w:tc>
        <w:tc>
          <w:tcPr>
            <w:tcW w:w="469" w:type="dxa"/>
            <w:tcBorders>
              <w:bottom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b/>
                <w:sz w:val="20"/>
                <w:szCs w:val="20"/>
              </w:rPr>
            </w:pPr>
            <w:r w:rsidRPr="00F77FD6">
              <w:rPr>
                <w:rFonts w:ascii="Times New Roman" w:hAnsi="Times New Roman" w:cs="Times New Roman"/>
                <w:b/>
                <w:sz w:val="20"/>
                <w:szCs w:val="20"/>
              </w:rPr>
              <w:t>71</w:t>
            </w:r>
          </w:p>
        </w:tc>
        <w:tc>
          <w:tcPr>
            <w:tcW w:w="523" w:type="dxa"/>
            <w:tcBorders>
              <w:left w:val="double" w:sz="4" w:space="0" w:color="auto"/>
              <w:bottom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b/>
                <w:sz w:val="20"/>
                <w:szCs w:val="20"/>
              </w:rPr>
            </w:pPr>
            <w:r w:rsidRPr="00F77FD6">
              <w:rPr>
                <w:rFonts w:ascii="Times New Roman" w:hAnsi="Times New Roman" w:cs="Times New Roman"/>
                <w:b/>
                <w:sz w:val="20"/>
                <w:szCs w:val="20"/>
              </w:rPr>
              <w:t>147</w:t>
            </w:r>
          </w:p>
        </w:tc>
        <w:tc>
          <w:tcPr>
            <w:tcW w:w="469" w:type="dxa"/>
            <w:tcBorders>
              <w:bottom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b/>
                <w:sz w:val="20"/>
                <w:szCs w:val="20"/>
              </w:rPr>
            </w:pPr>
            <w:r w:rsidRPr="00F77FD6">
              <w:rPr>
                <w:rFonts w:ascii="Times New Roman" w:hAnsi="Times New Roman" w:cs="Times New Roman"/>
                <w:b/>
                <w:sz w:val="20"/>
                <w:szCs w:val="20"/>
              </w:rPr>
              <w:t>77</w:t>
            </w:r>
          </w:p>
        </w:tc>
        <w:tc>
          <w:tcPr>
            <w:tcW w:w="470" w:type="dxa"/>
            <w:tcBorders>
              <w:left w:val="double" w:sz="4" w:space="0" w:color="auto"/>
              <w:bottom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b/>
                <w:sz w:val="20"/>
                <w:szCs w:val="20"/>
              </w:rPr>
            </w:pPr>
            <w:r w:rsidRPr="00F77FD6">
              <w:rPr>
                <w:rFonts w:ascii="Times New Roman" w:hAnsi="Times New Roman" w:cs="Times New Roman"/>
                <w:b/>
                <w:sz w:val="20"/>
                <w:szCs w:val="20"/>
              </w:rPr>
              <w:t>65</w:t>
            </w:r>
          </w:p>
        </w:tc>
        <w:tc>
          <w:tcPr>
            <w:tcW w:w="469" w:type="dxa"/>
            <w:tcBorders>
              <w:bottom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b/>
                <w:sz w:val="20"/>
                <w:szCs w:val="20"/>
              </w:rPr>
            </w:pPr>
            <w:r w:rsidRPr="00F77FD6">
              <w:rPr>
                <w:rFonts w:ascii="Times New Roman" w:hAnsi="Times New Roman" w:cs="Times New Roman"/>
                <w:b/>
                <w:sz w:val="20"/>
                <w:szCs w:val="20"/>
              </w:rPr>
              <w:t>76</w:t>
            </w:r>
          </w:p>
        </w:tc>
        <w:tc>
          <w:tcPr>
            <w:tcW w:w="470" w:type="dxa"/>
            <w:tcBorders>
              <w:left w:val="double" w:sz="4" w:space="0" w:color="auto"/>
              <w:bottom w:val="double" w:sz="4" w:space="0" w:color="auto"/>
            </w:tcBorders>
            <w:shd w:val="clear" w:color="auto" w:fill="FFFF00"/>
          </w:tcPr>
          <w:p w:rsidR="008321F4" w:rsidRPr="00F77FD6" w:rsidRDefault="008321F4" w:rsidP="006B0DC2">
            <w:pPr>
              <w:spacing w:after="0" w:line="240" w:lineRule="auto"/>
              <w:jc w:val="both"/>
              <w:rPr>
                <w:rFonts w:ascii="Times New Roman" w:hAnsi="Times New Roman" w:cs="Times New Roman"/>
                <w:b/>
                <w:sz w:val="20"/>
                <w:szCs w:val="20"/>
              </w:rPr>
            </w:pPr>
            <w:r w:rsidRPr="00F77FD6">
              <w:rPr>
                <w:rFonts w:ascii="Times New Roman" w:hAnsi="Times New Roman" w:cs="Times New Roman"/>
                <w:b/>
                <w:sz w:val="20"/>
                <w:szCs w:val="20"/>
              </w:rPr>
              <w:t>73</w:t>
            </w:r>
          </w:p>
        </w:tc>
        <w:tc>
          <w:tcPr>
            <w:tcW w:w="469" w:type="dxa"/>
            <w:tcBorders>
              <w:bottom w:val="double" w:sz="4" w:space="0" w:color="auto"/>
              <w:right w:val="double" w:sz="4" w:space="0" w:color="auto"/>
            </w:tcBorders>
            <w:shd w:val="clear" w:color="auto" w:fill="auto"/>
          </w:tcPr>
          <w:p w:rsidR="008321F4" w:rsidRPr="00F77FD6" w:rsidRDefault="008321F4" w:rsidP="006B0DC2">
            <w:pPr>
              <w:spacing w:after="0" w:line="240" w:lineRule="auto"/>
              <w:jc w:val="both"/>
              <w:rPr>
                <w:rFonts w:ascii="Times New Roman" w:hAnsi="Times New Roman" w:cs="Times New Roman"/>
                <w:b/>
                <w:sz w:val="20"/>
                <w:szCs w:val="20"/>
              </w:rPr>
            </w:pPr>
            <w:r w:rsidRPr="00F77FD6">
              <w:rPr>
                <w:rFonts w:ascii="Times New Roman" w:hAnsi="Times New Roman" w:cs="Times New Roman"/>
                <w:b/>
                <w:sz w:val="20"/>
                <w:szCs w:val="20"/>
              </w:rPr>
              <w:t>68</w:t>
            </w:r>
          </w:p>
        </w:tc>
      </w:tr>
    </w:tbl>
    <w:p w:rsidR="008321F4" w:rsidRDefault="008321F4" w:rsidP="008321F4">
      <w:pPr>
        <w:ind w:firstLine="708"/>
        <w:jc w:val="both"/>
        <w:rPr>
          <w:rFonts w:ascii="Times New Roman" w:hAnsi="Times New Roman" w:cs="Times New Roman"/>
          <w:iCs/>
          <w:sz w:val="24"/>
          <w:szCs w:val="24"/>
        </w:rPr>
      </w:pPr>
      <w:r>
        <w:rPr>
          <w:rFonts w:ascii="Times New Roman" w:hAnsi="Times New Roman" w:cs="Times New Roman"/>
          <w:iCs/>
          <w:sz w:val="24"/>
          <w:szCs w:val="24"/>
        </w:rPr>
        <w:lastRenderedPageBreak/>
        <w:t>În ceea ce priveşte provenienţa doctoranzilor, luând ca referinţă doctoranzii înmatriculaţi în anul universitar 2012 / 2013, din cei 73 de doctoranzi înmatriculaţi, 44 au absolvit ULBS, iar restul de 29 sunt absovenţi ai altor instituţii de învăţământ superior dintr</w:t>
      </w:r>
      <w:r w:rsidR="00F9743C">
        <w:rPr>
          <w:rFonts w:ascii="Times New Roman" w:hAnsi="Times New Roman" w:cs="Times New Roman"/>
          <w:iCs/>
          <w:sz w:val="24"/>
          <w:szCs w:val="24"/>
        </w:rPr>
        <w:t>e care 4 din străinătate (fig. 8</w:t>
      </w:r>
      <w:r>
        <w:rPr>
          <w:rFonts w:ascii="Times New Roman" w:hAnsi="Times New Roman" w:cs="Times New Roman"/>
          <w:iCs/>
          <w:sz w:val="24"/>
          <w:szCs w:val="24"/>
        </w:rPr>
        <w:t>).</w:t>
      </w:r>
    </w:p>
    <w:p w:rsidR="008321F4" w:rsidRDefault="008321F4" w:rsidP="008321F4">
      <w:pPr>
        <w:ind w:firstLine="708"/>
        <w:jc w:val="both"/>
        <w:rPr>
          <w:rFonts w:ascii="Times New Roman" w:hAnsi="Times New Roman" w:cs="Times New Roman"/>
          <w:iCs/>
          <w:sz w:val="24"/>
          <w:szCs w:val="24"/>
        </w:rPr>
      </w:pPr>
    </w:p>
    <w:p w:rsidR="008321F4" w:rsidRDefault="008321F4" w:rsidP="008321F4">
      <w:pPr>
        <w:ind w:firstLine="708"/>
        <w:jc w:val="both"/>
        <w:rPr>
          <w:rFonts w:ascii="Times New Roman" w:hAnsi="Times New Roman" w:cs="Times New Roman"/>
          <w:iCs/>
          <w:sz w:val="24"/>
          <w:szCs w:val="24"/>
        </w:rPr>
      </w:pPr>
      <w:r>
        <w:rPr>
          <w:noProof/>
          <w:lang w:eastAsia="en-GB"/>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321F4" w:rsidRDefault="00F9743C" w:rsidP="008321F4">
      <w:pPr>
        <w:ind w:firstLine="708"/>
        <w:jc w:val="both"/>
        <w:rPr>
          <w:rFonts w:ascii="Times New Roman" w:hAnsi="Times New Roman" w:cs="Times New Roman"/>
          <w:iCs/>
          <w:sz w:val="24"/>
          <w:szCs w:val="24"/>
        </w:rPr>
      </w:pPr>
      <w:r>
        <w:rPr>
          <w:rFonts w:ascii="Times New Roman" w:hAnsi="Times New Roman" w:cs="Times New Roman"/>
          <w:iCs/>
          <w:sz w:val="24"/>
          <w:szCs w:val="24"/>
        </w:rPr>
        <w:t>Fig. 8</w:t>
      </w:r>
      <w:r w:rsidR="008321F4">
        <w:rPr>
          <w:rFonts w:ascii="Times New Roman" w:hAnsi="Times New Roman" w:cs="Times New Roman"/>
          <w:iCs/>
          <w:sz w:val="24"/>
          <w:szCs w:val="24"/>
        </w:rPr>
        <w:t>. Provenienţa studen</w:t>
      </w:r>
      <w:r w:rsidR="006E0495">
        <w:rPr>
          <w:rFonts w:ascii="Times New Roman" w:hAnsi="Times New Roman" w:cs="Times New Roman"/>
          <w:iCs/>
          <w:sz w:val="24"/>
          <w:szCs w:val="24"/>
        </w:rPr>
        <w:t>ţ</w:t>
      </w:r>
      <w:r w:rsidR="008321F4">
        <w:rPr>
          <w:rFonts w:ascii="Times New Roman" w:hAnsi="Times New Roman" w:cs="Times New Roman"/>
          <w:iCs/>
          <w:sz w:val="24"/>
          <w:szCs w:val="24"/>
        </w:rPr>
        <w:t>ilor doctoranzi înmatriculaţi în 2012, după studiile absolvite</w:t>
      </w:r>
    </w:p>
    <w:p w:rsidR="008321F4" w:rsidRDefault="008321F4" w:rsidP="008321F4">
      <w:pPr>
        <w:jc w:val="both"/>
        <w:rPr>
          <w:rFonts w:ascii="Times New Roman" w:hAnsi="Times New Roman"/>
          <w:iCs/>
          <w:sz w:val="24"/>
          <w:szCs w:val="24"/>
        </w:rPr>
      </w:pPr>
    </w:p>
    <w:p w:rsidR="008321F4" w:rsidRPr="008321F4" w:rsidRDefault="008321F4" w:rsidP="008321F4">
      <w:pPr>
        <w:ind w:firstLine="708"/>
        <w:jc w:val="both"/>
        <w:rPr>
          <w:rFonts w:ascii="Times New Roman" w:hAnsi="Times New Roman"/>
          <w:sz w:val="24"/>
          <w:szCs w:val="24"/>
          <w:lang w:val="fr-FR"/>
        </w:rPr>
      </w:pPr>
      <w:r w:rsidRPr="00144E60">
        <w:rPr>
          <w:rFonts w:ascii="Times New Roman" w:hAnsi="Times New Roman"/>
          <w:sz w:val="24"/>
          <w:szCs w:val="24"/>
          <w:lang w:val="fr-FR"/>
        </w:rPr>
        <w:t xml:space="preserve">În ceea ce priveşte conducătorii </w:t>
      </w:r>
      <w:r w:rsidRPr="008321F4">
        <w:rPr>
          <w:rFonts w:ascii="Times New Roman" w:hAnsi="Times New Roman"/>
          <w:sz w:val="24"/>
          <w:szCs w:val="24"/>
          <w:lang w:val="fr-FR"/>
        </w:rPr>
        <w:t xml:space="preserve">de doctorat, sunt domenii unde gradul de acoperire este unul rezonabil (cum ar fi de exemplu domeniile Inginerie şi Management, Teologie, Medicină), dar pentru alte domenii precum Drept, </w:t>
      </w:r>
      <w:r w:rsidRPr="008321F4">
        <w:rPr>
          <w:rFonts w:ascii="Times New Roman" w:hAnsi="Times New Roman" w:cs="Times New Roman"/>
          <w:sz w:val="24"/>
          <w:szCs w:val="24"/>
          <w:lang w:val="fr-FR"/>
        </w:rPr>
        <w:t xml:space="preserve">Calculatoare </w:t>
      </w:r>
      <w:r w:rsidR="006E0495">
        <w:rPr>
          <w:rFonts w:ascii="Times New Roman" w:hAnsi="Times New Roman" w:cs="Times New Roman"/>
          <w:sz w:val="24"/>
          <w:szCs w:val="24"/>
          <w:lang w:val="fr-FR"/>
        </w:rPr>
        <w:t>ş</w:t>
      </w:r>
      <w:r w:rsidRPr="008321F4">
        <w:rPr>
          <w:rFonts w:ascii="Times New Roman" w:hAnsi="Times New Roman" w:cs="Times New Roman"/>
          <w:sz w:val="24"/>
          <w:szCs w:val="24"/>
          <w:lang w:val="fr-FR"/>
        </w:rPr>
        <w:t>i tehnologia informa</w:t>
      </w:r>
      <w:r w:rsidR="006E0495">
        <w:rPr>
          <w:rFonts w:ascii="Times New Roman" w:hAnsi="Times New Roman" w:cs="Times New Roman"/>
          <w:sz w:val="24"/>
          <w:szCs w:val="24"/>
          <w:lang w:val="fr-FR"/>
        </w:rPr>
        <w:t>ţ</w:t>
      </w:r>
      <w:r w:rsidRPr="008321F4">
        <w:rPr>
          <w:rFonts w:ascii="Times New Roman" w:hAnsi="Times New Roman" w:cs="Times New Roman"/>
          <w:sz w:val="24"/>
          <w:szCs w:val="24"/>
          <w:lang w:val="fr-FR"/>
        </w:rPr>
        <w:t xml:space="preserve">iei sau </w:t>
      </w:r>
      <w:r w:rsidRPr="008321F4">
        <w:rPr>
          <w:rFonts w:ascii="Times New Roman" w:hAnsi="Times New Roman"/>
          <w:sz w:val="24"/>
          <w:szCs w:val="24"/>
          <w:lang w:val="fr-FR"/>
        </w:rPr>
        <w:t>Ingineria materialelor ne confruntăm cu un grad de acoperire deosebit de redus ca urmare a pensionării unor conducători de doctorat şi blocajelor din sistemul de promovare din ultimii ani. La nivelul ULBS, aproape jumătate din conducătorii de doctorat au împlinit vârsta de pensionare (65 de ani), aceştia putând înmatricula studenţi-doctoranzi doar în regim de co-tutelă  (în conformitate cu Legea 1 / 2011). O situaţie sintetică cu conducătorii de doctorat pe intervale de vâ</w:t>
      </w:r>
      <w:r w:rsidR="00F9743C">
        <w:rPr>
          <w:rFonts w:ascii="Times New Roman" w:hAnsi="Times New Roman"/>
          <w:sz w:val="24"/>
          <w:szCs w:val="24"/>
          <w:lang w:val="fr-FR"/>
        </w:rPr>
        <w:t>rstă este prezentată în figura 9</w:t>
      </w:r>
      <w:r w:rsidRPr="008321F4">
        <w:rPr>
          <w:rFonts w:ascii="Times New Roman" w:hAnsi="Times New Roman"/>
          <w:sz w:val="24"/>
          <w:szCs w:val="24"/>
          <w:lang w:val="fr-FR"/>
        </w:rPr>
        <w:t>.</w:t>
      </w:r>
    </w:p>
    <w:p w:rsidR="008321F4" w:rsidRPr="008321F4" w:rsidRDefault="008321F4" w:rsidP="008321F4">
      <w:pPr>
        <w:jc w:val="both"/>
        <w:rPr>
          <w:rFonts w:ascii="Times New Roman" w:hAnsi="Times New Roman"/>
          <w:iCs/>
          <w:sz w:val="24"/>
          <w:szCs w:val="24"/>
          <w:lang w:val="fr-FR"/>
        </w:rPr>
      </w:pPr>
    </w:p>
    <w:p w:rsidR="008321F4" w:rsidRPr="008321F4" w:rsidRDefault="008321F4" w:rsidP="008321F4">
      <w:pPr>
        <w:jc w:val="both"/>
        <w:rPr>
          <w:rFonts w:ascii="Times New Roman" w:hAnsi="Times New Roman" w:cs="Times New Roman"/>
          <w:iCs/>
          <w:sz w:val="24"/>
          <w:szCs w:val="24"/>
          <w:lang w:val="fr-FR"/>
        </w:rPr>
      </w:pPr>
    </w:p>
    <w:p w:rsidR="008321F4" w:rsidRDefault="008321F4" w:rsidP="008321F4">
      <w:pPr>
        <w:jc w:val="both"/>
        <w:rPr>
          <w:rFonts w:ascii="Times New Roman" w:hAnsi="Times New Roman" w:cs="Times New Roman"/>
          <w:iCs/>
          <w:sz w:val="24"/>
          <w:szCs w:val="24"/>
        </w:rPr>
      </w:pPr>
      <w:r>
        <w:rPr>
          <w:noProof/>
          <w:lang w:eastAsia="en-GB"/>
        </w:rPr>
        <w:lastRenderedPageBreak/>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321F4" w:rsidRPr="008321F4" w:rsidRDefault="00F9743C" w:rsidP="008321F4">
      <w:pPr>
        <w:jc w:val="center"/>
        <w:rPr>
          <w:rFonts w:ascii="Times New Roman" w:hAnsi="Times New Roman" w:cs="Times New Roman"/>
          <w:iCs/>
          <w:sz w:val="24"/>
          <w:szCs w:val="24"/>
          <w:lang w:val="fr-FR"/>
        </w:rPr>
      </w:pPr>
      <w:r>
        <w:rPr>
          <w:rFonts w:ascii="Times New Roman" w:hAnsi="Times New Roman" w:cs="Times New Roman"/>
          <w:iCs/>
          <w:sz w:val="24"/>
          <w:szCs w:val="24"/>
          <w:lang w:val="fr-FR"/>
        </w:rPr>
        <w:t>Fig. 9</w:t>
      </w:r>
      <w:r w:rsidR="008321F4" w:rsidRPr="008321F4">
        <w:rPr>
          <w:rFonts w:ascii="Times New Roman" w:hAnsi="Times New Roman" w:cs="Times New Roman"/>
          <w:iCs/>
          <w:sz w:val="24"/>
          <w:szCs w:val="24"/>
          <w:lang w:val="fr-FR"/>
        </w:rPr>
        <w:t>. Numărul conducătorilor de doctorat pe grupe de vârstă</w:t>
      </w:r>
    </w:p>
    <w:p w:rsidR="008321F4" w:rsidRPr="008321F4" w:rsidRDefault="000065D5" w:rsidP="008321F4">
      <w:pPr>
        <w:ind w:firstLine="708"/>
        <w:jc w:val="both"/>
        <w:rPr>
          <w:rFonts w:ascii="Times New Roman" w:hAnsi="Times New Roman" w:cs="Times New Roman"/>
          <w:iCs/>
          <w:sz w:val="24"/>
          <w:szCs w:val="24"/>
          <w:lang w:val="fr-FR"/>
        </w:rPr>
      </w:pPr>
      <w:r>
        <w:rPr>
          <w:rFonts w:ascii="Times New Roman" w:hAnsi="Times New Roman" w:cs="Times New Roman"/>
          <w:iCs/>
          <w:sz w:val="24"/>
          <w:szCs w:val="24"/>
          <w:lang w:val="fr-FR"/>
        </w:rPr>
        <w:t xml:space="preserve">Este interesant de </w:t>
      </w:r>
      <w:r w:rsidR="008321F4" w:rsidRPr="008321F4">
        <w:rPr>
          <w:rFonts w:ascii="Times New Roman" w:hAnsi="Times New Roman" w:cs="Times New Roman"/>
          <w:iCs/>
          <w:sz w:val="24"/>
          <w:szCs w:val="24"/>
          <w:lang w:val="fr-FR"/>
        </w:rPr>
        <w:t>urmărit şi evoluţia doctoranzilor şi respectiv durat</w:t>
      </w:r>
      <w:r w:rsidR="00F9743C">
        <w:rPr>
          <w:rFonts w:ascii="Times New Roman" w:hAnsi="Times New Roman" w:cs="Times New Roman"/>
          <w:iCs/>
          <w:sz w:val="24"/>
          <w:szCs w:val="24"/>
          <w:lang w:val="fr-FR"/>
        </w:rPr>
        <w:t>a studiilor doctorale (tabelul 4</w:t>
      </w:r>
      <w:r w:rsidR="008321F4" w:rsidRPr="008321F4">
        <w:rPr>
          <w:rFonts w:ascii="Times New Roman" w:hAnsi="Times New Roman" w:cs="Times New Roman"/>
          <w:iCs/>
          <w:sz w:val="24"/>
          <w:szCs w:val="24"/>
          <w:lang w:val="fr-FR"/>
        </w:rPr>
        <w:t xml:space="preserve">). Din cei 210 doctoranzi înmatriculaţi în 2005, aproximativ jumătate (109) au reuşit să obţină titlul de doctor. Restul de 101 doctoranzi mai au termen până în octombrie 2013 să susţină teza de doctorat, în caz contrar vor fi exmatriculaţi. Situaţia este aproximativ la fel şi în 2006, dar ceva mai bună în 2007. O situaţie mai bună apare începând cu anul 2008, odată cu înmatricularea primilor doctoranzi POSDRU, unde condiţiile de finanţare şi respectiv durata de absolvire sunt mult mai stricte. Din cei 133 de doctoranzi înmatriculaţi în 2008, 71 au obţinut titlul de doctor, mare parte fiind doctoranzi POSDRU. Procentul o să fie probabil la fel şi pentru doctoranzii înmatriculaţi în 2009. </w:t>
      </w:r>
    </w:p>
    <w:p w:rsidR="008321F4" w:rsidRPr="00DA54BF" w:rsidRDefault="00F9743C" w:rsidP="008321F4">
      <w:pPr>
        <w:jc w:val="right"/>
        <w:rPr>
          <w:rFonts w:ascii="Times New Roman" w:hAnsi="Times New Roman" w:cs="Times New Roman"/>
          <w:iCs/>
        </w:rPr>
      </w:pPr>
      <w:r>
        <w:rPr>
          <w:rFonts w:ascii="Times New Roman" w:hAnsi="Times New Roman" w:cs="Times New Roman"/>
          <w:iCs/>
        </w:rPr>
        <w:t>Tabelul 4</w:t>
      </w:r>
      <w:r w:rsidR="008321F4" w:rsidRPr="00065163">
        <w:rPr>
          <w:rFonts w:ascii="Times New Roman" w:hAnsi="Times New Roman" w:cs="Times New Roman"/>
          <w:iCs/>
        </w:rPr>
        <w:t>. Durata studiilor doctorale</w:t>
      </w:r>
    </w:p>
    <w:tbl>
      <w:tblPr>
        <w:tblW w:w="1079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08"/>
        <w:gridCol w:w="903"/>
        <w:gridCol w:w="719"/>
        <w:gridCol w:w="20"/>
        <w:gridCol w:w="913"/>
        <w:gridCol w:w="15"/>
        <w:gridCol w:w="704"/>
        <w:gridCol w:w="36"/>
        <w:gridCol w:w="862"/>
        <w:gridCol w:w="65"/>
        <w:gridCol w:w="740"/>
        <w:gridCol w:w="898"/>
        <w:gridCol w:w="29"/>
        <w:gridCol w:w="740"/>
        <w:gridCol w:w="31"/>
        <w:gridCol w:w="898"/>
        <w:gridCol w:w="11"/>
        <w:gridCol w:w="791"/>
        <w:gridCol w:w="898"/>
      </w:tblGrid>
      <w:tr w:rsidR="008321F4" w:rsidRPr="00684DE0" w:rsidTr="000065D5">
        <w:trPr>
          <w:jc w:val="center"/>
        </w:trPr>
        <w:tc>
          <w:tcPr>
            <w:tcW w:w="10790" w:type="dxa"/>
            <w:gridSpan w:val="20"/>
            <w:shd w:val="clear" w:color="auto" w:fill="auto"/>
          </w:tcPr>
          <w:p w:rsidR="008321F4" w:rsidRPr="008321F4" w:rsidRDefault="008321F4" w:rsidP="006B0DC2">
            <w:pPr>
              <w:spacing w:after="0"/>
              <w:jc w:val="center"/>
              <w:rPr>
                <w:rFonts w:ascii="Times New Roman" w:hAnsi="Times New Roman"/>
                <w:sz w:val="24"/>
                <w:szCs w:val="24"/>
                <w:lang w:val="fr-FR"/>
              </w:rPr>
            </w:pPr>
            <w:r w:rsidRPr="008321F4">
              <w:rPr>
                <w:rFonts w:ascii="Times New Roman" w:hAnsi="Times New Roman"/>
                <w:sz w:val="24"/>
                <w:szCs w:val="24"/>
                <w:lang w:val="fr-FR"/>
              </w:rPr>
              <w:t xml:space="preserve">Doctoranzi înmatriculaţi în anul universitar 2005 / 2006: </w:t>
            </w:r>
            <w:r w:rsidRPr="008321F4">
              <w:rPr>
                <w:rFonts w:ascii="Times New Roman" w:hAnsi="Times New Roman"/>
                <w:b/>
                <w:sz w:val="24"/>
                <w:szCs w:val="24"/>
                <w:lang w:val="fr-FR"/>
              </w:rPr>
              <w:t>210</w:t>
            </w:r>
          </w:p>
        </w:tc>
      </w:tr>
      <w:tr w:rsidR="008321F4" w:rsidRPr="00576A7D" w:rsidTr="000065D5">
        <w:trPr>
          <w:jc w:val="center"/>
        </w:trPr>
        <w:tc>
          <w:tcPr>
            <w:tcW w:w="709" w:type="dxa"/>
            <w:vMerge w:val="restart"/>
            <w:shd w:val="clear" w:color="auto" w:fill="auto"/>
          </w:tcPr>
          <w:p w:rsidR="008321F4" w:rsidRPr="00640355" w:rsidRDefault="008321F4" w:rsidP="006B0DC2">
            <w:pPr>
              <w:spacing w:after="0"/>
              <w:jc w:val="right"/>
              <w:rPr>
                <w:rFonts w:ascii="Times New Roman" w:hAnsi="Times New Roman"/>
                <w:sz w:val="16"/>
                <w:szCs w:val="16"/>
              </w:rPr>
            </w:pPr>
            <w:r>
              <w:rPr>
                <w:rFonts w:ascii="Times New Roman" w:hAnsi="Times New Roman"/>
                <w:sz w:val="16"/>
                <w:szCs w:val="16"/>
              </w:rPr>
              <w:t>Absov.</w:t>
            </w:r>
            <w:r w:rsidRPr="00640355">
              <w:rPr>
                <w:rFonts w:ascii="Times New Roman" w:hAnsi="Times New Roman"/>
                <w:sz w:val="16"/>
                <w:szCs w:val="16"/>
              </w:rPr>
              <w:t xml:space="preserve"> în</w:t>
            </w:r>
          </w:p>
        </w:tc>
        <w:tc>
          <w:tcPr>
            <w:tcW w:w="1711" w:type="dxa"/>
            <w:gridSpan w:val="2"/>
            <w:shd w:val="clear" w:color="auto" w:fill="auto"/>
          </w:tcPr>
          <w:p w:rsidR="008321F4" w:rsidRPr="00576A7D" w:rsidRDefault="008321F4" w:rsidP="006B0DC2">
            <w:pPr>
              <w:spacing w:after="0"/>
              <w:jc w:val="center"/>
              <w:rPr>
                <w:rFonts w:ascii="Times New Roman" w:hAnsi="Times New Roman"/>
                <w:sz w:val="18"/>
                <w:szCs w:val="18"/>
              </w:rPr>
            </w:pPr>
            <w:r>
              <w:rPr>
                <w:rFonts w:ascii="Times New Roman" w:hAnsi="Times New Roman"/>
                <w:sz w:val="18"/>
                <w:szCs w:val="18"/>
              </w:rPr>
              <w:t>2007</w:t>
            </w:r>
          </w:p>
        </w:tc>
        <w:tc>
          <w:tcPr>
            <w:tcW w:w="1652" w:type="dxa"/>
            <w:gridSpan w:val="3"/>
            <w:shd w:val="clear" w:color="auto" w:fill="auto"/>
          </w:tcPr>
          <w:p w:rsidR="008321F4" w:rsidRPr="00576A7D" w:rsidRDefault="008321F4" w:rsidP="006B0DC2">
            <w:pPr>
              <w:spacing w:after="0"/>
              <w:jc w:val="center"/>
              <w:rPr>
                <w:rFonts w:ascii="Times New Roman" w:hAnsi="Times New Roman"/>
                <w:sz w:val="18"/>
                <w:szCs w:val="18"/>
              </w:rPr>
            </w:pPr>
            <w:r>
              <w:rPr>
                <w:rFonts w:ascii="Times New Roman" w:hAnsi="Times New Roman"/>
                <w:sz w:val="18"/>
                <w:szCs w:val="18"/>
              </w:rPr>
              <w:t>2008</w:t>
            </w:r>
          </w:p>
        </w:tc>
        <w:tc>
          <w:tcPr>
            <w:tcW w:w="1617" w:type="dxa"/>
            <w:gridSpan w:val="4"/>
            <w:shd w:val="clear" w:color="auto" w:fill="auto"/>
          </w:tcPr>
          <w:p w:rsidR="008321F4" w:rsidRPr="00576A7D" w:rsidRDefault="008321F4" w:rsidP="006B0DC2">
            <w:pPr>
              <w:spacing w:after="0"/>
              <w:jc w:val="center"/>
              <w:rPr>
                <w:rFonts w:ascii="Times New Roman" w:hAnsi="Times New Roman"/>
                <w:sz w:val="18"/>
                <w:szCs w:val="18"/>
              </w:rPr>
            </w:pPr>
            <w:r w:rsidRPr="00576A7D">
              <w:rPr>
                <w:rFonts w:ascii="Times New Roman" w:hAnsi="Times New Roman"/>
                <w:sz w:val="18"/>
                <w:szCs w:val="18"/>
              </w:rPr>
              <w:t>2009</w:t>
            </w:r>
          </w:p>
        </w:tc>
        <w:tc>
          <w:tcPr>
            <w:tcW w:w="1703" w:type="dxa"/>
            <w:gridSpan w:val="3"/>
            <w:shd w:val="clear" w:color="auto" w:fill="auto"/>
          </w:tcPr>
          <w:p w:rsidR="008321F4" w:rsidRPr="00576A7D" w:rsidRDefault="008321F4" w:rsidP="006B0DC2">
            <w:pPr>
              <w:spacing w:after="0"/>
              <w:jc w:val="center"/>
              <w:rPr>
                <w:rFonts w:ascii="Times New Roman" w:hAnsi="Times New Roman"/>
                <w:sz w:val="18"/>
                <w:szCs w:val="18"/>
              </w:rPr>
            </w:pPr>
            <w:r w:rsidRPr="00576A7D">
              <w:rPr>
                <w:rFonts w:ascii="Times New Roman" w:hAnsi="Times New Roman"/>
                <w:sz w:val="18"/>
                <w:szCs w:val="18"/>
              </w:rPr>
              <w:t>2010</w:t>
            </w:r>
          </w:p>
        </w:tc>
        <w:tc>
          <w:tcPr>
            <w:tcW w:w="1698" w:type="dxa"/>
            <w:gridSpan w:val="4"/>
            <w:shd w:val="clear" w:color="auto" w:fill="auto"/>
          </w:tcPr>
          <w:p w:rsidR="008321F4" w:rsidRPr="00576A7D" w:rsidRDefault="008321F4" w:rsidP="006B0DC2">
            <w:pPr>
              <w:spacing w:after="0"/>
              <w:jc w:val="center"/>
              <w:rPr>
                <w:rFonts w:ascii="Times New Roman" w:hAnsi="Times New Roman"/>
                <w:sz w:val="18"/>
                <w:szCs w:val="18"/>
              </w:rPr>
            </w:pPr>
            <w:r w:rsidRPr="00576A7D">
              <w:rPr>
                <w:rFonts w:ascii="Times New Roman" w:hAnsi="Times New Roman"/>
                <w:sz w:val="18"/>
                <w:szCs w:val="18"/>
              </w:rPr>
              <w:t>2011</w:t>
            </w:r>
          </w:p>
        </w:tc>
        <w:tc>
          <w:tcPr>
            <w:tcW w:w="1700" w:type="dxa"/>
            <w:gridSpan w:val="3"/>
            <w:shd w:val="clear" w:color="auto" w:fill="auto"/>
          </w:tcPr>
          <w:p w:rsidR="008321F4" w:rsidRPr="00576A7D" w:rsidRDefault="008321F4" w:rsidP="006B0DC2">
            <w:pPr>
              <w:spacing w:after="0"/>
              <w:jc w:val="center"/>
              <w:rPr>
                <w:rFonts w:ascii="Times New Roman" w:hAnsi="Times New Roman"/>
                <w:sz w:val="18"/>
                <w:szCs w:val="18"/>
              </w:rPr>
            </w:pPr>
            <w:r w:rsidRPr="00576A7D">
              <w:rPr>
                <w:rFonts w:ascii="Times New Roman" w:hAnsi="Times New Roman"/>
                <w:sz w:val="18"/>
                <w:szCs w:val="18"/>
              </w:rPr>
              <w:t>2012</w:t>
            </w:r>
          </w:p>
        </w:tc>
      </w:tr>
      <w:tr w:rsidR="008321F4" w:rsidRPr="00576A7D" w:rsidTr="000065D5">
        <w:trPr>
          <w:jc w:val="center"/>
        </w:trPr>
        <w:tc>
          <w:tcPr>
            <w:tcW w:w="709" w:type="dxa"/>
            <w:vMerge/>
            <w:shd w:val="clear" w:color="auto" w:fill="auto"/>
          </w:tcPr>
          <w:p w:rsidR="008321F4" w:rsidRPr="00640355" w:rsidRDefault="008321F4" w:rsidP="006B0DC2">
            <w:pPr>
              <w:spacing w:after="0"/>
              <w:jc w:val="both"/>
              <w:rPr>
                <w:rFonts w:ascii="Times New Roman" w:hAnsi="Times New Roman"/>
                <w:sz w:val="16"/>
                <w:szCs w:val="16"/>
              </w:rPr>
            </w:pPr>
          </w:p>
        </w:tc>
        <w:tc>
          <w:tcPr>
            <w:tcW w:w="808" w:type="dxa"/>
            <w:shd w:val="clear" w:color="auto" w:fill="auto"/>
          </w:tcPr>
          <w:p w:rsidR="008321F4" w:rsidRPr="00576A7D" w:rsidRDefault="008321F4" w:rsidP="006B0DC2">
            <w:pPr>
              <w:spacing w:after="0"/>
              <w:jc w:val="both"/>
              <w:rPr>
                <w:rFonts w:ascii="Times New Roman" w:hAnsi="Times New Roman"/>
                <w:sz w:val="14"/>
                <w:szCs w:val="14"/>
              </w:rPr>
            </w:pPr>
            <w:r w:rsidRPr="00576A7D">
              <w:rPr>
                <w:rFonts w:ascii="Times New Roman" w:hAnsi="Times New Roman"/>
                <w:sz w:val="14"/>
                <w:szCs w:val="14"/>
              </w:rPr>
              <w:t>Total teze susţinute</w:t>
            </w:r>
          </w:p>
        </w:tc>
        <w:tc>
          <w:tcPr>
            <w:tcW w:w="903" w:type="dxa"/>
            <w:shd w:val="clear" w:color="auto" w:fill="auto"/>
          </w:tcPr>
          <w:p w:rsidR="008321F4" w:rsidRPr="00576A7D" w:rsidRDefault="008321F4" w:rsidP="006B0DC2">
            <w:pPr>
              <w:spacing w:after="0"/>
              <w:jc w:val="both"/>
              <w:rPr>
                <w:rFonts w:ascii="Times New Roman" w:hAnsi="Times New Roman"/>
                <w:sz w:val="14"/>
                <w:szCs w:val="14"/>
              </w:rPr>
            </w:pPr>
            <w:r>
              <w:rPr>
                <w:rFonts w:ascii="Times New Roman" w:hAnsi="Times New Roman"/>
                <w:sz w:val="14"/>
                <w:szCs w:val="14"/>
              </w:rPr>
              <w:t xml:space="preserve">Respingeri/amânări </w:t>
            </w:r>
            <w:r w:rsidRPr="008D4B4C">
              <w:rPr>
                <w:rFonts w:ascii="Times New Roman" w:hAnsi="Times New Roman"/>
                <w:sz w:val="14"/>
                <w:szCs w:val="14"/>
              </w:rPr>
              <w:t>CNATDCU</w:t>
            </w:r>
          </w:p>
        </w:tc>
        <w:tc>
          <w:tcPr>
            <w:tcW w:w="719" w:type="dxa"/>
            <w:shd w:val="clear" w:color="auto" w:fill="auto"/>
          </w:tcPr>
          <w:p w:rsidR="008321F4" w:rsidRPr="00576A7D" w:rsidRDefault="008321F4" w:rsidP="006B0DC2">
            <w:pPr>
              <w:spacing w:after="0"/>
              <w:jc w:val="both"/>
              <w:rPr>
                <w:rFonts w:ascii="Times New Roman" w:hAnsi="Times New Roman"/>
                <w:sz w:val="14"/>
                <w:szCs w:val="14"/>
              </w:rPr>
            </w:pPr>
            <w:r w:rsidRPr="00576A7D">
              <w:rPr>
                <w:rFonts w:ascii="Times New Roman" w:hAnsi="Times New Roman"/>
                <w:sz w:val="14"/>
                <w:szCs w:val="14"/>
              </w:rPr>
              <w:t>Total teze susţinute</w:t>
            </w:r>
          </w:p>
        </w:tc>
        <w:tc>
          <w:tcPr>
            <w:tcW w:w="933" w:type="dxa"/>
            <w:gridSpan w:val="2"/>
            <w:shd w:val="clear" w:color="auto" w:fill="auto"/>
          </w:tcPr>
          <w:p w:rsidR="008321F4" w:rsidRPr="00576A7D" w:rsidRDefault="008321F4" w:rsidP="006B0DC2">
            <w:pPr>
              <w:spacing w:after="0"/>
              <w:jc w:val="both"/>
              <w:rPr>
                <w:rFonts w:ascii="Times New Roman" w:hAnsi="Times New Roman"/>
                <w:sz w:val="14"/>
                <w:szCs w:val="14"/>
              </w:rPr>
            </w:pPr>
            <w:r>
              <w:rPr>
                <w:rFonts w:ascii="Times New Roman" w:hAnsi="Times New Roman"/>
                <w:sz w:val="14"/>
                <w:szCs w:val="14"/>
              </w:rPr>
              <w:t>Respingeri / amâ</w:t>
            </w:r>
            <w:r w:rsidRPr="008D4B4C">
              <w:rPr>
                <w:rFonts w:ascii="Times New Roman" w:hAnsi="Times New Roman"/>
                <w:sz w:val="14"/>
                <w:szCs w:val="14"/>
              </w:rPr>
              <w:t>nări CNATDCU</w:t>
            </w:r>
          </w:p>
        </w:tc>
        <w:tc>
          <w:tcPr>
            <w:tcW w:w="719" w:type="dxa"/>
            <w:gridSpan w:val="2"/>
            <w:shd w:val="clear" w:color="auto" w:fill="auto"/>
          </w:tcPr>
          <w:p w:rsidR="008321F4" w:rsidRPr="00576A7D" w:rsidRDefault="008321F4" w:rsidP="006B0DC2">
            <w:pPr>
              <w:spacing w:after="0"/>
              <w:jc w:val="both"/>
              <w:rPr>
                <w:rFonts w:ascii="Times New Roman" w:hAnsi="Times New Roman"/>
                <w:sz w:val="14"/>
                <w:szCs w:val="14"/>
              </w:rPr>
            </w:pPr>
            <w:r w:rsidRPr="00576A7D">
              <w:rPr>
                <w:rFonts w:ascii="Times New Roman" w:hAnsi="Times New Roman"/>
                <w:sz w:val="14"/>
                <w:szCs w:val="14"/>
              </w:rPr>
              <w:t>Total teze susţinute</w:t>
            </w:r>
          </w:p>
        </w:tc>
        <w:tc>
          <w:tcPr>
            <w:tcW w:w="898" w:type="dxa"/>
            <w:gridSpan w:val="2"/>
            <w:shd w:val="clear" w:color="auto" w:fill="auto"/>
          </w:tcPr>
          <w:p w:rsidR="008321F4" w:rsidRPr="00576A7D" w:rsidRDefault="008321F4" w:rsidP="006B0DC2">
            <w:pPr>
              <w:spacing w:after="0"/>
              <w:jc w:val="both"/>
              <w:rPr>
                <w:rFonts w:ascii="Times New Roman" w:hAnsi="Times New Roman"/>
                <w:sz w:val="14"/>
                <w:szCs w:val="14"/>
              </w:rPr>
            </w:pPr>
            <w:r>
              <w:rPr>
                <w:rFonts w:ascii="Times New Roman" w:hAnsi="Times New Roman"/>
                <w:sz w:val="14"/>
                <w:szCs w:val="14"/>
              </w:rPr>
              <w:t>Respingeri / amâ</w:t>
            </w:r>
            <w:r w:rsidRPr="008D4B4C">
              <w:rPr>
                <w:rFonts w:ascii="Times New Roman" w:hAnsi="Times New Roman"/>
                <w:sz w:val="14"/>
                <w:szCs w:val="14"/>
              </w:rPr>
              <w:t>nări CNATDCU</w:t>
            </w:r>
          </w:p>
        </w:tc>
        <w:tc>
          <w:tcPr>
            <w:tcW w:w="805" w:type="dxa"/>
            <w:gridSpan w:val="2"/>
            <w:shd w:val="clear" w:color="auto" w:fill="auto"/>
          </w:tcPr>
          <w:p w:rsidR="008321F4" w:rsidRPr="00576A7D" w:rsidRDefault="008321F4" w:rsidP="006B0DC2">
            <w:pPr>
              <w:spacing w:after="0"/>
              <w:jc w:val="both"/>
              <w:rPr>
                <w:rFonts w:ascii="Times New Roman" w:hAnsi="Times New Roman"/>
                <w:sz w:val="14"/>
                <w:szCs w:val="14"/>
              </w:rPr>
            </w:pPr>
            <w:r w:rsidRPr="00576A7D">
              <w:rPr>
                <w:rFonts w:ascii="Times New Roman" w:hAnsi="Times New Roman"/>
                <w:sz w:val="14"/>
                <w:szCs w:val="14"/>
              </w:rPr>
              <w:t>Total teze susţinute</w:t>
            </w:r>
          </w:p>
        </w:tc>
        <w:tc>
          <w:tcPr>
            <w:tcW w:w="898" w:type="dxa"/>
            <w:shd w:val="clear" w:color="auto" w:fill="auto"/>
          </w:tcPr>
          <w:p w:rsidR="008321F4" w:rsidRPr="00576A7D" w:rsidRDefault="008321F4" w:rsidP="006B0DC2">
            <w:pPr>
              <w:spacing w:after="0"/>
              <w:jc w:val="both"/>
              <w:rPr>
                <w:rFonts w:ascii="Times New Roman" w:hAnsi="Times New Roman"/>
                <w:sz w:val="14"/>
                <w:szCs w:val="14"/>
              </w:rPr>
            </w:pPr>
            <w:r>
              <w:rPr>
                <w:rFonts w:ascii="Times New Roman" w:hAnsi="Times New Roman"/>
                <w:sz w:val="14"/>
                <w:szCs w:val="14"/>
              </w:rPr>
              <w:t>Respingeri / amâ</w:t>
            </w:r>
            <w:r w:rsidRPr="008D4B4C">
              <w:rPr>
                <w:rFonts w:ascii="Times New Roman" w:hAnsi="Times New Roman"/>
                <w:sz w:val="14"/>
                <w:szCs w:val="14"/>
              </w:rPr>
              <w:t>nări CNATDCU</w:t>
            </w:r>
          </w:p>
        </w:tc>
        <w:tc>
          <w:tcPr>
            <w:tcW w:w="800" w:type="dxa"/>
            <w:gridSpan w:val="3"/>
            <w:shd w:val="clear" w:color="auto" w:fill="auto"/>
          </w:tcPr>
          <w:p w:rsidR="008321F4" w:rsidRPr="00576A7D" w:rsidRDefault="008321F4" w:rsidP="006B0DC2">
            <w:pPr>
              <w:spacing w:after="0"/>
              <w:jc w:val="both"/>
              <w:rPr>
                <w:rFonts w:ascii="Times New Roman" w:hAnsi="Times New Roman"/>
                <w:sz w:val="14"/>
                <w:szCs w:val="14"/>
              </w:rPr>
            </w:pPr>
            <w:r w:rsidRPr="00576A7D">
              <w:rPr>
                <w:rFonts w:ascii="Times New Roman" w:hAnsi="Times New Roman"/>
                <w:sz w:val="14"/>
                <w:szCs w:val="14"/>
              </w:rPr>
              <w:t>Total teze susţinute</w:t>
            </w:r>
          </w:p>
        </w:tc>
        <w:tc>
          <w:tcPr>
            <w:tcW w:w="898" w:type="dxa"/>
            <w:shd w:val="clear" w:color="auto" w:fill="auto"/>
          </w:tcPr>
          <w:p w:rsidR="008321F4" w:rsidRPr="00576A7D" w:rsidRDefault="008321F4" w:rsidP="006B0DC2">
            <w:pPr>
              <w:spacing w:after="0"/>
              <w:jc w:val="both"/>
              <w:rPr>
                <w:rFonts w:ascii="Times New Roman" w:hAnsi="Times New Roman"/>
                <w:sz w:val="14"/>
                <w:szCs w:val="14"/>
              </w:rPr>
            </w:pPr>
            <w:r>
              <w:rPr>
                <w:rFonts w:ascii="Times New Roman" w:hAnsi="Times New Roman"/>
                <w:sz w:val="14"/>
                <w:szCs w:val="14"/>
              </w:rPr>
              <w:t>Respingeri / amâ</w:t>
            </w:r>
            <w:r w:rsidRPr="008D4B4C">
              <w:rPr>
                <w:rFonts w:ascii="Times New Roman" w:hAnsi="Times New Roman"/>
                <w:sz w:val="14"/>
                <w:szCs w:val="14"/>
              </w:rPr>
              <w:t>nări CNATDCU</w:t>
            </w:r>
          </w:p>
        </w:tc>
        <w:tc>
          <w:tcPr>
            <w:tcW w:w="802" w:type="dxa"/>
            <w:gridSpan w:val="2"/>
            <w:shd w:val="clear" w:color="auto" w:fill="auto"/>
          </w:tcPr>
          <w:p w:rsidR="008321F4" w:rsidRPr="00576A7D" w:rsidRDefault="008321F4" w:rsidP="006B0DC2">
            <w:pPr>
              <w:spacing w:after="0"/>
              <w:jc w:val="both"/>
              <w:rPr>
                <w:rFonts w:ascii="Times New Roman" w:hAnsi="Times New Roman"/>
                <w:sz w:val="14"/>
                <w:szCs w:val="14"/>
              </w:rPr>
            </w:pPr>
            <w:r w:rsidRPr="00576A7D">
              <w:rPr>
                <w:rFonts w:ascii="Times New Roman" w:hAnsi="Times New Roman"/>
                <w:sz w:val="14"/>
                <w:szCs w:val="14"/>
              </w:rPr>
              <w:t>Total  teze susţinute</w:t>
            </w:r>
          </w:p>
        </w:tc>
        <w:tc>
          <w:tcPr>
            <w:tcW w:w="898" w:type="dxa"/>
            <w:shd w:val="clear" w:color="auto" w:fill="auto"/>
          </w:tcPr>
          <w:p w:rsidR="008321F4" w:rsidRPr="00576A7D" w:rsidRDefault="008321F4" w:rsidP="006B0DC2">
            <w:pPr>
              <w:spacing w:after="0"/>
              <w:jc w:val="both"/>
              <w:rPr>
                <w:rFonts w:ascii="Times New Roman" w:hAnsi="Times New Roman"/>
                <w:sz w:val="14"/>
                <w:szCs w:val="14"/>
              </w:rPr>
            </w:pPr>
            <w:r>
              <w:rPr>
                <w:rFonts w:ascii="Times New Roman" w:hAnsi="Times New Roman"/>
                <w:sz w:val="14"/>
                <w:szCs w:val="14"/>
              </w:rPr>
              <w:t>Respingeri / amâ</w:t>
            </w:r>
            <w:r w:rsidRPr="008D4B4C">
              <w:rPr>
                <w:rFonts w:ascii="Times New Roman" w:hAnsi="Times New Roman"/>
                <w:sz w:val="14"/>
                <w:szCs w:val="14"/>
              </w:rPr>
              <w:t>nări CNATDCU</w:t>
            </w:r>
          </w:p>
        </w:tc>
      </w:tr>
      <w:tr w:rsidR="008321F4" w:rsidRPr="00576A7D" w:rsidTr="000065D5">
        <w:trPr>
          <w:jc w:val="center"/>
        </w:trPr>
        <w:tc>
          <w:tcPr>
            <w:tcW w:w="709" w:type="dxa"/>
            <w:shd w:val="clear" w:color="auto" w:fill="auto"/>
          </w:tcPr>
          <w:p w:rsidR="008321F4" w:rsidRPr="00640355" w:rsidRDefault="008321F4" w:rsidP="006B0DC2">
            <w:pPr>
              <w:spacing w:after="0"/>
              <w:jc w:val="center"/>
              <w:rPr>
                <w:rFonts w:ascii="Times New Roman" w:hAnsi="Times New Roman"/>
                <w:sz w:val="16"/>
                <w:szCs w:val="16"/>
              </w:rPr>
            </w:pPr>
            <w:r w:rsidRPr="00640355">
              <w:rPr>
                <w:rFonts w:ascii="Times New Roman" w:hAnsi="Times New Roman"/>
                <w:sz w:val="16"/>
                <w:szCs w:val="16"/>
              </w:rPr>
              <w:t>Mai putin medicina</w:t>
            </w:r>
          </w:p>
        </w:tc>
        <w:tc>
          <w:tcPr>
            <w:tcW w:w="808" w:type="dxa"/>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1</w:t>
            </w:r>
          </w:p>
        </w:tc>
        <w:tc>
          <w:tcPr>
            <w:tcW w:w="903" w:type="dxa"/>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19" w:type="dxa"/>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20</w:t>
            </w:r>
          </w:p>
        </w:tc>
        <w:tc>
          <w:tcPr>
            <w:tcW w:w="933" w:type="dxa"/>
            <w:gridSpan w:val="2"/>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19" w:type="dxa"/>
            <w:gridSpan w:val="2"/>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32</w:t>
            </w:r>
          </w:p>
        </w:tc>
        <w:tc>
          <w:tcPr>
            <w:tcW w:w="898" w:type="dxa"/>
            <w:gridSpan w:val="2"/>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805" w:type="dxa"/>
            <w:gridSpan w:val="2"/>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20</w:t>
            </w:r>
          </w:p>
        </w:tc>
        <w:tc>
          <w:tcPr>
            <w:tcW w:w="898" w:type="dxa"/>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800" w:type="dxa"/>
            <w:gridSpan w:val="3"/>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15</w:t>
            </w:r>
          </w:p>
        </w:tc>
        <w:tc>
          <w:tcPr>
            <w:tcW w:w="898" w:type="dxa"/>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802" w:type="dxa"/>
            <w:gridSpan w:val="2"/>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1</w:t>
            </w:r>
          </w:p>
        </w:tc>
        <w:tc>
          <w:tcPr>
            <w:tcW w:w="898" w:type="dxa"/>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r>
      <w:tr w:rsidR="008321F4" w:rsidRPr="00576A7D" w:rsidTr="000065D5">
        <w:trPr>
          <w:jc w:val="center"/>
        </w:trPr>
        <w:tc>
          <w:tcPr>
            <w:tcW w:w="709" w:type="dxa"/>
            <w:shd w:val="clear" w:color="auto" w:fill="auto"/>
          </w:tcPr>
          <w:p w:rsidR="008321F4" w:rsidRPr="00640355" w:rsidRDefault="008321F4" w:rsidP="006B0DC2">
            <w:pPr>
              <w:spacing w:after="0"/>
              <w:jc w:val="center"/>
              <w:rPr>
                <w:rFonts w:ascii="Times New Roman" w:hAnsi="Times New Roman"/>
                <w:sz w:val="16"/>
                <w:szCs w:val="16"/>
              </w:rPr>
            </w:pPr>
            <w:r w:rsidRPr="00640355">
              <w:rPr>
                <w:rFonts w:ascii="Times New Roman" w:hAnsi="Times New Roman"/>
                <w:sz w:val="16"/>
                <w:szCs w:val="16"/>
              </w:rPr>
              <w:t>Medicina</w:t>
            </w:r>
          </w:p>
        </w:tc>
        <w:tc>
          <w:tcPr>
            <w:tcW w:w="808" w:type="dxa"/>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903" w:type="dxa"/>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19" w:type="dxa"/>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2</w:t>
            </w:r>
          </w:p>
        </w:tc>
        <w:tc>
          <w:tcPr>
            <w:tcW w:w="933" w:type="dxa"/>
            <w:gridSpan w:val="2"/>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19" w:type="dxa"/>
            <w:gridSpan w:val="2"/>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3</w:t>
            </w:r>
          </w:p>
        </w:tc>
        <w:tc>
          <w:tcPr>
            <w:tcW w:w="898" w:type="dxa"/>
            <w:gridSpan w:val="2"/>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805" w:type="dxa"/>
            <w:gridSpan w:val="2"/>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6</w:t>
            </w:r>
          </w:p>
        </w:tc>
        <w:tc>
          <w:tcPr>
            <w:tcW w:w="898" w:type="dxa"/>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800" w:type="dxa"/>
            <w:gridSpan w:val="3"/>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5</w:t>
            </w:r>
          </w:p>
        </w:tc>
        <w:tc>
          <w:tcPr>
            <w:tcW w:w="898" w:type="dxa"/>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802" w:type="dxa"/>
            <w:gridSpan w:val="2"/>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4</w:t>
            </w:r>
          </w:p>
        </w:tc>
        <w:tc>
          <w:tcPr>
            <w:tcW w:w="898" w:type="dxa"/>
            <w:shd w:val="clear" w:color="auto" w:fill="auto"/>
          </w:tcPr>
          <w:p w:rsidR="008321F4" w:rsidRPr="00576A7D"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r>
      <w:tr w:rsidR="008321F4" w:rsidRPr="00576A7D" w:rsidTr="000065D5">
        <w:trPr>
          <w:jc w:val="center"/>
        </w:trPr>
        <w:tc>
          <w:tcPr>
            <w:tcW w:w="709" w:type="dxa"/>
            <w:shd w:val="clear" w:color="auto" w:fill="auto"/>
          </w:tcPr>
          <w:p w:rsidR="008321F4" w:rsidRPr="00F9190E" w:rsidRDefault="008321F4" w:rsidP="006B0DC2">
            <w:pPr>
              <w:spacing w:after="0"/>
              <w:jc w:val="center"/>
              <w:rPr>
                <w:rFonts w:ascii="Times New Roman" w:hAnsi="Times New Roman"/>
                <w:b/>
                <w:sz w:val="18"/>
                <w:szCs w:val="18"/>
              </w:rPr>
            </w:pPr>
            <w:r w:rsidRPr="00F9190E">
              <w:rPr>
                <w:rFonts w:ascii="Times New Roman" w:hAnsi="Times New Roman"/>
                <w:b/>
                <w:sz w:val="18"/>
                <w:szCs w:val="18"/>
              </w:rPr>
              <w:t>Total</w:t>
            </w:r>
          </w:p>
        </w:tc>
        <w:tc>
          <w:tcPr>
            <w:tcW w:w="10081" w:type="dxa"/>
            <w:gridSpan w:val="19"/>
            <w:shd w:val="clear" w:color="auto" w:fill="auto"/>
          </w:tcPr>
          <w:p w:rsidR="008321F4" w:rsidRPr="00F9190E" w:rsidRDefault="008321F4" w:rsidP="006B0DC2">
            <w:pPr>
              <w:spacing w:after="0" w:line="240" w:lineRule="auto"/>
              <w:jc w:val="center"/>
              <w:rPr>
                <w:rFonts w:ascii="Times New Roman" w:hAnsi="Times New Roman"/>
                <w:b/>
                <w:sz w:val="14"/>
                <w:szCs w:val="14"/>
              </w:rPr>
            </w:pPr>
            <w:r w:rsidRPr="00F9190E">
              <w:rPr>
                <w:rFonts w:ascii="Times New Roman" w:hAnsi="Times New Roman"/>
                <w:b/>
                <w:sz w:val="14"/>
                <w:szCs w:val="14"/>
              </w:rPr>
              <w:t>109</w:t>
            </w:r>
          </w:p>
        </w:tc>
      </w:tr>
      <w:tr w:rsidR="008321F4" w:rsidRPr="00684DE0" w:rsidTr="000065D5">
        <w:trPr>
          <w:jc w:val="center"/>
        </w:trPr>
        <w:tc>
          <w:tcPr>
            <w:tcW w:w="10790" w:type="dxa"/>
            <w:gridSpan w:val="20"/>
            <w:shd w:val="clear" w:color="auto" w:fill="auto"/>
          </w:tcPr>
          <w:p w:rsidR="008321F4" w:rsidRPr="008321F4" w:rsidRDefault="008321F4" w:rsidP="006B0DC2">
            <w:pPr>
              <w:spacing w:after="0"/>
              <w:jc w:val="center"/>
              <w:rPr>
                <w:rFonts w:ascii="Times New Roman" w:hAnsi="Times New Roman"/>
                <w:sz w:val="24"/>
                <w:szCs w:val="24"/>
                <w:lang w:val="fr-FR"/>
              </w:rPr>
            </w:pPr>
            <w:r w:rsidRPr="008321F4">
              <w:rPr>
                <w:rFonts w:ascii="Times New Roman" w:hAnsi="Times New Roman"/>
                <w:sz w:val="24"/>
                <w:szCs w:val="24"/>
                <w:lang w:val="fr-FR"/>
              </w:rPr>
              <w:t xml:space="preserve">Doctoranzi înmatriculaţi în anul universitar 2006 / 2007: </w:t>
            </w:r>
            <w:r w:rsidRPr="008321F4">
              <w:rPr>
                <w:rFonts w:ascii="Times New Roman" w:hAnsi="Times New Roman"/>
                <w:b/>
                <w:sz w:val="24"/>
                <w:szCs w:val="24"/>
                <w:lang w:val="fr-FR"/>
              </w:rPr>
              <w:t>122</w:t>
            </w:r>
          </w:p>
        </w:tc>
      </w:tr>
      <w:tr w:rsidR="008321F4" w:rsidRPr="008D4B4C" w:rsidTr="000065D5">
        <w:trPr>
          <w:jc w:val="center"/>
        </w:trPr>
        <w:tc>
          <w:tcPr>
            <w:tcW w:w="2420" w:type="dxa"/>
            <w:gridSpan w:val="3"/>
            <w:vMerge w:val="restart"/>
            <w:shd w:val="clear" w:color="auto" w:fill="auto"/>
          </w:tcPr>
          <w:p w:rsidR="008321F4" w:rsidRPr="008D4B4C" w:rsidRDefault="008321F4" w:rsidP="006B0DC2">
            <w:pPr>
              <w:spacing w:after="0"/>
              <w:jc w:val="right"/>
              <w:rPr>
                <w:rFonts w:ascii="Times New Roman" w:hAnsi="Times New Roman"/>
                <w:sz w:val="18"/>
                <w:szCs w:val="18"/>
              </w:rPr>
            </w:pPr>
            <w:r w:rsidRPr="008D4B4C">
              <w:rPr>
                <w:rFonts w:ascii="Times New Roman" w:hAnsi="Times New Roman"/>
                <w:sz w:val="18"/>
                <w:szCs w:val="18"/>
              </w:rPr>
              <w:t>Absolvenţi în</w:t>
            </w:r>
          </w:p>
        </w:tc>
        <w:tc>
          <w:tcPr>
            <w:tcW w:w="1667" w:type="dxa"/>
            <w:gridSpan w:val="4"/>
            <w:shd w:val="clear" w:color="auto" w:fill="auto"/>
          </w:tcPr>
          <w:p w:rsidR="008321F4" w:rsidRPr="008D4B4C" w:rsidRDefault="008321F4" w:rsidP="006B0DC2">
            <w:pPr>
              <w:spacing w:after="0"/>
              <w:jc w:val="center"/>
              <w:rPr>
                <w:rFonts w:ascii="Times New Roman" w:hAnsi="Times New Roman"/>
                <w:sz w:val="18"/>
                <w:szCs w:val="18"/>
              </w:rPr>
            </w:pPr>
            <w:r>
              <w:rPr>
                <w:rFonts w:ascii="Times New Roman" w:hAnsi="Times New Roman"/>
                <w:sz w:val="18"/>
                <w:szCs w:val="18"/>
              </w:rPr>
              <w:t>2008</w:t>
            </w:r>
          </w:p>
        </w:tc>
        <w:tc>
          <w:tcPr>
            <w:tcW w:w="1667" w:type="dxa"/>
            <w:gridSpan w:val="4"/>
            <w:shd w:val="clear" w:color="auto" w:fill="auto"/>
          </w:tcPr>
          <w:p w:rsidR="008321F4" w:rsidRPr="008D4B4C" w:rsidRDefault="008321F4" w:rsidP="006B0DC2">
            <w:pPr>
              <w:spacing w:after="0"/>
              <w:jc w:val="center"/>
              <w:rPr>
                <w:rFonts w:ascii="Times New Roman" w:hAnsi="Times New Roman"/>
                <w:sz w:val="18"/>
                <w:szCs w:val="18"/>
              </w:rPr>
            </w:pPr>
            <w:r>
              <w:rPr>
                <w:rFonts w:ascii="Times New Roman" w:hAnsi="Times New Roman"/>
                <w:sz w:val="18"/>
                <w:szCs w:val="18"/>
              </w:rPr>
              <w:t>2009</w:t>
            </w:r>
          </w:p>
        </w:tc>
        <w:tc>
          <w:tcPr>
            <w:tcW w:w="1667" w:type="dxa"/>
            <w:gridSpan w:val="3"/>
            <w:shd w:val="clear" w:color="auto" w:fill="auto"/>
          </w:tcPr>
          <w:p w:rsidR="008321F4" w:rsidRPr="008D4B4C" w:rsidRDefault="008321F4" w:rsidP="006B0DC2">
            <w:pPr>
              <w:spacing w:after="0"/>
              <w:jc w:val="center"/>
              <w:rPr>
                <w:rFonts w:ascii="Times New Roman" w:hAnsi="Times New Roman"/>
                <w:sz w:val="18"/>
                <w:szCs w:val="18"/>
              </w:rPr>
            </w:pPr>
            <w:r>
              <w:rPr>
                <w:rFonts w:ascii="Times New Roman" w:hAnsi="Times New Roman"/>
                <w:sz w:val="18"/>
                <w:szCs w:val="18"/>
              </w:rPr>
              <w:t>2010</w:t>
            </w:r>
          </w:p>
        </w:tc>
        <w:tc>
          <w:tcPr>
            <w:tcW w:w="1669" w:type="dxa"/>
            <w:gridSpan w:val="3"/>
            <w:shd w:val="clear" w:color="auto" w:fill="auto"/>
          </w:tcPr>
          <w:p w:rsidR="008321F4" w:rsidRPr="008D4B4C" w:rsidRDefault="008321F4" w:rsidP="006B0DC2">
            <w:pPr>
              <w:spacing w:after="0"/>
              <w:jc w:val="center"/>
              <w:rPr>
                <w:rFonts w:ascii="Times New Roman" w:hAnsi="Times New Roman"/>
                <w:sz w:val="18"/>
                <w:szCs w:val="18"/>
              </w:rPr>
            </w:pPr>
            <w:r>
              <w:rPr>
                <w:rFonts w:ascii="Times New Roman" w:hAnsi="Times New Roman"/>
                <w:sz w:val="18"/>
                <w:szCs w:val="18"/>
              </w:rPr>
              <w:t>2011</w:t>
            </w:r>
          </w:p>
        </w:tc>
        <w:tc>
          <w:tcPr>
            <w:tcW w:w="1700" w:type="dxa"/>
            <w:gridSpan w:val="3"/>
            <w:shd w:val="clear" w:color="auto" w:fill="auto"/>
          </w:tcPr>
          <w:p w:rsidR="008321F4" w:rsidRPr="008D4B4C" w:rsidRDefault="008321F4" w:rsidP="006B0DC2">
            <w:pPr>
              <w:spacing w:after="0"/>
              <w:jc w:val="center"/>
              <w:rPr>
                <w:rFonts w:ascii="Times New Roman" w:hAnsi="Times New Roman"/>
                <w:sz w:val="18"/>
                <w:szCs w:val="18"/>
              </w:rPr>
            </w:pPr>
            <w:r>
              <w:rPr>
                <w:rFonts w:ascii="Times New Roman" w:hAnsi="Times New Roman"/>
                <w:sz w:val="18"/>
                <w:szCs w:val="18"/>
              </w:rPr>
              <w:t>2012</w:t>
            </w:r>
          </w:p>
        </w:tc>
      </w:tr>
      <w:tr w:rsidR="008321F4" w:rsidRPr="008D4B4C" w:rsidTr="000065D5">
        <w:trPr>
          <w:jc w:val="center"/>
        </w:trPr>
        <w:tc>
          <w:tcPr>
            <w:tcW w:w="2420" w:type="dxa"/>
            <w:gridSpan w:val="3"/>
            <w:vMerge/>
            <w:shd w:val="clear" w:color="auto" w:fill="auto"/>
          </w:tcPr>
          <w:p w:rsidR="008321F4" w:rsidRPr="008D4B4C" w:rsidRDefault="008321F4" w:rsidP="006B0DC2">
            <w:pPr>
              <w:spacing w:after="0"/>
              <w:jc w:val="both"/>
              <w:rPr>
                <w:rFonts w:ascii="Times New Roman" w:hAnsi="Times New Roman"/>
                <w:sz w:val="18"/>
                <w:szCs w:val="18"/>
              </w:rPr>
            </w:pPr>
          </w:p>
        </w:tc>
        <w:tc>
          <w:tcPr>
            <w:tcW w:w="739" w:type="dxa"/>
            <w:gridSpan w:val="2"/>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Total teze susţinute</w:t>
            </w:r>
          </w:p>
        </w:tc>
        <w:tc>
          <w:tcPr>
            <w:tcW w:w="928" w:type="dxa"/>
            <w:gridSpan w:val="2"/>
            <w:shd w:val="clear" w:color="auto" w:fill="auto"/>
          </w:tcPr>
          <w:p w:rsidR="008321F4" w:rsidRPr="008D4B4C" w:rsidRDefault="008321F4" w:rsidP="006B0DC2">
            <w:pPr>
              <w:spacing w:after="0"/>
              <w:jc w:val="both"/>
              <w:rPr>
                <w:rFonts w:ascii="Times New Roman" w:hAnsi="Times New Roman"/>
                <w:sz w:val="14"/>
                <w:szCs w:val="14"/>
              </w:rPr>
            </w:pPr>
            <w:r>
              <w:rPr>
                <w:rFonts w:ascii="Times New Roman" w:hAnsi="Times New Roman"/>
                <w:sz w:val="14"/>
                <w:szCs w:val="14"/>
              </w:rPr>
              <w:t>Respingeri / amâ</w:t>
            </w:r>
            <w:r w:rsidRPr="008D4B4C">
              <w:rPr>
                <w:rFonts w:ascii="Times New Roman" w:hAnsi="Times New Roman"/>
                <w:sz w:val="14"/>
                <w:szCs w:val="14"/>
              </w:rPr>
              <w:t>nări CNATDCU</w:t>
            </w:r>
          </w:p>
        </w:tc>
        <w:tc>
          <w:tcPr>
            <w:tcW w:w="740" w:type="dxa"/>
            <w:gridSpan w:val="2"/>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Total teze susţinute</w:t>
            </w:r>
          </w:p>
        </w:tc>
        <w:tc>
          <w:tcPr>
            <w:tcW w:w="927" w:type="dxa"/>
            <w:gridSpan w:val="2"/>
            <w:shd w:val="clear" w:color="auto" w:fill="auto"/>
          </w:tcPr>
          <w:p w:rsidR="008321F4" w:rsidRPr="008D4B4C" w:rsidRDefault="008321F4" w:rsidP="006B0DC2">
            <w:pPr>
              <w:spacing w:after="0"/>
              <w:jc w:val="both"/>
              <w:rPr>
                <w:rFonts w:ascii="Times New Roman" w:hAnsi="Times New Roman"/>
                <w:sz w:val="14"/>
                <w:szCs w:val="14"/>
              </w:rPr>
            </w:pPr>
            <w:r>
              <w:rPr>
                <w:rFonts w:ascii="Times New Roman" w:hAnsi="Times New Roman"/>
                <w:sz w:val="14"/>
                <w:szCs w:val="14"/>
              </w:rPr>
              <w:t>Respingeri / amâ</w:t>
            </w:r>
            <w:r w:rsidRPr="008D4B4C">
              <w:rPr>
                <w:rFonts w:ascii="Times New Roman" w:hAnsi="Times New Roman"/>
                <w:sz w:val="14"/>
                <w:szCs w:val="14"/>
              </w:rPr>
              <w:t>nări CNATDCU</w:t>
            </w:r>
          </w:p>
        </w:tc>
        <w:tc>
          <w:tcPr>
            <w:tcW w:w="740" w:type="dxa"/>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Total teze susţinute</w:t>
            </w:r>
          </w:p>
        </w:tc>
        <w:tc>
          <w:tcPr>
            <w:tcW w:w="927" w:type="dxa"/>
            <w:gridSpan w:val="2"/>
            <w:shd w:val="clear" w:color="auto" w:fill="auto"/>
          </w:tcPr>
          <w:p w:rsidR="008321F4" w:rsidRPr="008D4B4C" w:rsidRDefault="008321F4" w:rsidP="006B0DC2">
            <w:pPr>
              <w:spacing w:after="0"/>
              <w:jc w:val="both"/>
              <w:rPr>
                <w:rFonts w:ascii="Times New Roman" w:hAnsi="Times New Roman"/>
                <w:sz w:val="14"/>
                <w:szCs w:val="14"/>
              </w:rPr>
            </w:pPr>
            <w:r>
              <w:rPr>
                <w:rFonts w:ascii="Times New Roman" w:hAnsi="Times New Roman"/>
                <w:sz w:val="14"/>
                <w:szCs w:val="14"/>
              </w:rPr>
              <w:t>Respingeri / amâ</w:t>
            </w:r>
            <w:r w:rsidRPr="008D4B4C">
              <w:rPr>
                <w:rFonts w:ascii="Times New Roman" w:hAnsi="Times New Roman"/>
                <w:sz w:val="14"/>
                <w:szCs w:val="14"/>
              </w:rPr>
              <w:t>nări CNATDCU</w:t>
            </w:r>
          </w:p>
        </w:tc>
        <w:tc>
          <w:tcPr>
            <w:tcW w:w="740" w:type="dxa"/>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Total teze susţinute</w:t>
            </w:r>
          </w:p>
        </w:tc>
        <w:tc>
          <w:tcPr>
            <w:tcW w:w="929" w:type="dxa"/>
            <w:gridSpan w:val="2"/>
            <w:shd w:val="clear" w:color="auto" w:fill="auto"/>
          </w:tcPr>
          <w:p w:rsidR="008321F4" w:rsidRPr="008D4B4C" w:rsidRDefault="008321F4" w:rsidP="006B0DC2">
            <w:pPr>
              <w:spacing w:after="0"/>
              <w:jc w:val="both"/>
              <w:rPr>
                <w:rFonts w:ascii="Times New Roman" w:hAnsi="Times New Roman"/>
                <w:sz w:val="14"/>
                <w:szCs w:val="14"/>
              </w:rPr>
            </w:pPr>
            <w:r>
              <w:rPr>
                <w:rFonts w:ascii="Times New Roman" w:hAnsi="Times New Roman"/>
                <w:sz w:val="14"/>
                <w:szCs w:val="14"/>
              </w:rPr>
              <w:t>Respingeri / amâ</w:t>
            </w:r>
            <w:r w:rsidRPr="008D4B4C">
              <w:rPr>
                <w:rFonts w:ascii="Times New Roman" w:hAnsi="Times New Roman"/>
                <w:sz w:val="14"/>
                <w:szCs w:val="14"/>
              </w:rPr>
              <w:t>nări CNATDCU</w:t>
            </w:r>
          </w:p>
        </w:tc>
        <w:tc>
          <w:tcPr>
            <w:tcW w:w="802" w:type="dxa"/>
            <w:gridSpan w:val="2"/>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Total teze susţinute</w:t>
            </w:r>
          </w:p>
        </w:tc>
        <w:tc>
          <w:tcPr>
            <w:tcW w:w="898" w:type="dxa"/>
            <w:shd w:val="clear" w:color="auto" w:fill="auto"/>
          </w:tcPr>
          <w:p w:rsidR="008321F4" w:rsidRPr="008D4B4C" w:rsidRDefault="008321F4" w:rsidP="006B0DC2">
            <w:pPr>
              <w:spacing w:after="0"/>
              <w:jc w:val="both"/>
              <w:rPr>
                <w:rFonts w:ascii="Times New Roman" w:hAnsi="Times New Roman"/>
                <w:sz w:val="14"/>
                <w:szCs w:val="14"/>
              </w:rPr>
            </w:pPr>
            <w:r>
              <w:rPr>
                <w:rFonts w:ascii="Times New Roman" w:hAnsi="Times New Roman"/>
                <w:sz w:val="14"/>
                <w:szCs w:val="14"/>
              </w:rPr>
              <w:t>Respingeri / amâ</w:t>
            </w:r>
            <w:r w:rsidRPr="008D4B4C">
              <w:rPr>
                <w:rFonts w:ascii="Times New Roman" w:hAnsi="Times New Roman"/>
                <w:sz w:val="14"/>
                <w:szCs w:val="14"/>
              </w:rPr>
              <w:t>nări CNATDCU</w:t>
            </w:r>
          </w:p>
        </w:tc>
      </w:tr>
      <w:tr w:rsidR="008321F4" w:rsidRPr="008D4B4C" w:rsidTr="000065D5">
        <w:trPr>
          <w:jc w:val="center"/>
        </w:trPr>
        <w:tc>
          <w:tcPr>
            <w:tcW w:w="2420" w:type="dxa"/>
            <w:gridSpan w:val="3"/>
            <w:shd w:val="clear" w:color="auto" w:fill="auto"/>
          </w:tcPr>
          <w:p w:rsidR="008321F4" w:rsidRPr="008D4B4C" w:rsidRDefault="008321F4" w:rsidP="006B0DC2">
            <w:pPr>
              <w:spacing w:after="0"/>
              <w:rPr>
                <w:rFonts w:ascii="Times New Roman" w:hAnsi="Times New Roman"/>
                <w:sz w:val="18"/>
                <w:szCs w:val="18"/>
              </w:rPr>
            </w:pPr>
            <w:r w:rsidRPr="008D4B4C">
              <w:rPr>
                <w:rFonts w:ascii="Times New Roman" w:hAnsi="Times New Roman"/>
                <w:sz w:val="18"/>
                <w:szCs w:val="18"/>
              </w:rPr>
              <w:t>Mai putin medicina</w:t>
            </w:r>
          </w:p>
        </w:tc>
        <w:tc>
          <w:tcPr>
            <w:tcW w:w="739"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1</w:t>
            </w:r>
          </w:p>
        </w:tc>
        <w:tc>
          <w:tcPr>
            <w:tcW w:w="928"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5</w:t>
            </w:r>
          </w:p>
        </w:tc>
        <w:tc>
          <w:tcPr>
            <w:tcW w:w="927"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15</w:t>
            </w:r>
          </w:p>
        </w:tc>
        <w:tc>
          <w:tcPr>
            <w:tcW w:w="927"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10</w:t>
            </w:r>
          </w:p>
        </w:tc>
        <w:tc>
          <w:tcPr>
            <w:tcW w:w="929"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802"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1</w:t>
            </w:r>
          </w:p>
        </w:tc>
        <w:tc>
          <w:tcPr>
            <w:tcW w:w="898" w:type="dxa"/>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r>
      <w:tr w:rsidR="008321F4" w:rsidRPr="00576A7D" w:rsidTr="000065D5">
        <w:trPr>
          <w:jc w:val="center"/>
        </w:trPr>
        <w:tc>
          <w:tcPr>
            <w:tcW w:w="2420" w:type="dxa"/>
            <w:gridSpan w:val="3"/>
            <w:shd w:val="clear" w:color="auto" w:fill="auto"/>
          </w:tcPr>
          <w:p w:rsidR="008321F4" w:rsidRPr="008D4B4C" w:rsidRDefault="008321F4" w:rsidP="006B0DC2">
            <w:pPr>
              <w:spacing w:after="0"/>
              <w:rPr>
                <w:rFonts w:ascii="Times New Roman" w:hAnsi="Times New Roman"/>
                <w:sz w:val="18"/>
                <w:szCs w:val="18"/>
              </w:rPr>
            </w:pPr>
            <w:r w:rsidRPr="008D4B4C">
              <w:rPr>
                <w:rFonts w:ascii="Times New Roman" w:hAnsi="Times New Roman"/>
                <w:sz w:val="18"/>
                <w:szCs w:val="18"/>
              </w:rPr>
              <w:t>Medicina</w:t>
            </w:r>
          </w:p>
        </w:tc>
        <w:tc>
          <w:tcPr>
            <w:tcW w:w="739"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928"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1</w:t>
            </w:r>
          </w:p>
        </w:tc>
        <w:tc>
          <w:tcPr>
            <w:tcW w:w="927"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9</w:t>
            </w:r>
          </w:p>
        </w:tc>
        <w:tc>
          <w:tcPr>
            <w:tcW w:w="927"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7</w:t>
            </w:r>
          </w:p>
        </w:tc>
        <w:tc>
          <w:tcPr>
            <w:tcW w:w="929"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802"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8</w:t>
            </w:r>
          </w:p>
        </w:tc>
        <w:tc>
          <w:tcPr>
            <w:tcW w:w="898" w:type="dxa"/>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1</w:t>
            </w:r>
          </w:p>
        </w:tc>
      </w:tr>
      <w:tr w:rsidR="008321F4" w:rsidRPr="00576A7D" w:rsidTr="000065D5">
        <w:trPr>
          <w:jc w:val="center"/>
        </w:trPr>
        <w:tc>
          <w:tcPr>
            <w:tcW w:w="2420" w:type="dxa"/>
            <w:gridSpan w:val="3"/>
            <w:shd w:val="clear" w:color="auto" w:fill="auto"/>
          </w:tcPr>
          <w:p w:rsidR="008321F4" w:rsidRPr="00350CAA" w:rsidRDefault="008321F4" w:rsidP="006B0DC2">
            <w:pPr>
              <w:spacing w:after="0"/>
              <w:rPr>
                <w:rFonts w:ascii="Times New Roman" w:hAnsi="Times New Roman"/>
                <w:b/>
                <w:sz w:val="18"/>
                <w:szCs w:val="18"/>
              </w:rPr>
            </w:pPr>
            <w:r w:rsidRPr="00350CAA">
              <w:rPr>
                <w:rFonts w:ascii="Times New Roman" w:hAnsi="Times New Roman"/>
                <w:b/>
                <w:sz w:val="18"/>
                <w:szCs w:val="18"/>
              </w:rPr>
              <w:t>Total</w:t>
            </w:r>
          </w:p>
        </w:tc>
        <w:tc>
          <w:tcPr>
            <w:tcW w:w="8370" w:type="dxa"/>
            <w:gridSpan w:val="17"/>
            <w:shd w:val="clear" w:color="auto" w:fill="auto"/>
          </w:tcPr>
          <w:p w:rsidR="008321F4" w:rsidRPr="00350CAA" w:rsidRDefault="008321F4" w:rsidP="006B0DC2">
            <w:pPr>
              <w:spacing w:after="0" w:line="240" w:lineRule="auto"/>
              <w:jc w:val="center"/>
              <w:rPr>
                <w:rFonts w:ascii="Times New Roman" w:hAnsi="Times New Roman"/>
                <w:b/>
                <w:sz w:val="14"/>
                <w:szCs w:val="14"/>
              </w:rPr>
            </w:pPr>
            <w:r w:rsidRPr="00350CAA">
              <w:rPr>
                <w:rFonts w:ascii="Times New Roman" w:hAnsi="Times New Roman"/>
                <w:b/>
                <w:sz w:val="14"/>
                <w:szCs w:val="14"/>
              </w:rPr>
              <w:t>58</w:t>
            </w:r>
          </w:p>
        </w:tc>
      </w:tr>
      <w:tr w:rsidR="008321F4" w:rsidRPr="00684DE0" w:rsidTr="000065D5">
        <w:trPr>
          <w:jc w:val="center"/>
        </w:trPr>
        <w:tc>
          <w:tcPr>
            <w:tcW w:w="10790" w:type="dxa"/>
            <w:gridSpan w:val="20"/>
            <w:shd w:val="clear" w:color="auto" w:fill="auto"/>
          </w:tcPr>
          <w:p w:rsidR="008321F4" w:rsidRPr="008321F4" w:rsidRDefault="008321F4" w:rsidP="006B0DC2">
            <w:pPr>
              <w:spacing w:after="0"/>
              <w:jc w:val="center"/>
              <w:rPr>
                <w:rFonts w:ascii="Times New Roman" w:hAnsi="Times New Roman"/>
                <w:sz w:val="24"/>
                <w:szCs w:val="24"/>
                <w:lang w:val="fr-FR"/>
              </w:rPr>
            </w:pPr>
            <w:r w:rsidRPr="008321F4">
              <w:rPr>
                <w:rFonts w:ascii="Times New Roman" w:hAnsi="Times New Roman"/>
                <w:sz w:val="24"/>
                <w:szCs w:val="24"/>
                <w:lang w:val="fr-FR"/>
              </w:rPr>
              <w:t xml:space="preserve">Doctoranzi înmatriculaţi în anul universitar 2007 / 2008: </w:t>
            </w:r>
            <w:r w:rsidRPr="008321F4">
              <w:rPr>
                <w:rFonts w:ascii="Times New Roman" w:hAnsi="Times New Roman"/>
                <w:b/>
                <w:sz w:val="24"/>
                <w:szCs w:val="24"/>
                <w:lang w:val="fr-FR"/>
              </w:rPr>
              <w:t>163</w:t>
            </w:r>
          </w:p>
        </w:tc>
      </w:tr>
      <w:tr w:rsidR="008321F4" w:rsidRPr="008D4B4C" w:rsidTr="000065D5">
        <w:trPr>
          <w:jc w:val="center"/>
        </w:trPr>
        <w:tc>
          <w:tcPr>
            <w:tcW w:w="2420" w:type="dxa"/>
            <w:gridSpan w:val="3"/>
            <w:vMerge w:val="restart"/>
            <w:shd w:val="clear" w:color="auto" w:fill="auto"/>
          </w:tcPr>
          <w:p w:rsidR="008321F4" w:rsidRPr="008D4B4C" w:rsidRDefault="008321F4" w:rsidP="006B0DC2">
            <w:pPr>
              <w:spacing w:after="0"/>
              <w:jc w:val="right"/>
              <w:rPr>
                <w:rFonts w:ascii="Times New Roman" w:hAnsi="Times New Roman"/>
                <w:sz w:val="18"/>
                <w:szCs w:val="18"/>
              </w:rPr>
            </w:pPr>
            <w:r w:rsidRPr="008D4B4C">
              <w:rPr>
                <w:rFonts w:ascii="Times New Roman" w:hAnsi="Times New Roman"/>
                <w:sz w:val="18"/>
                <w:szCs w:val="18"/>
              </w:rPr>
              <w:t>Absolvenţi în</w:t>
            </w:r>
          </w:p>
        </w:tc>
        <w:tc>
          <w:tcPr>
            <w:tcW w:w="1667" w:type="dxa"/>
            <w:gridSpan w:val="4"/>
            <w:shd w:val="clear" w:color="auto" w:fill="auto"/>
          </w:tcPr>
          <w:p w:rsidR="008321F4" w:rsidRPr="008D4B4C" w:rsidRDefault="008321F4" w:rsidP="006B0DC2">
            <w:pPr>
              <w:spacing w:after="0"/>
              <w:jc w:val="center"/>
              <w:rPr>
                <w:rFonts w:ascii="Times New Roman" w:hAnsi="Times New Roman"/>
                <w:sz w:val="18"/>
                <w:szCs w:val="18"/>
              </w:rPr>
            </w:pPr>
            <w:r>
              <w:rPr>
                <w:rFonts w:ascii="Times New Roman" w:hAnsi="Times New Roman"/>
                <w:sz w:val="18"/>
                <w:szCs w:val="18"/>
              </w:rPr>
              <w:t>20</w:t>
            </w:r>
            <w:r w:rsidRPr="008D4B4C">
              <w:rPr>
                <w:rFonts w:ascii="Times New Roman" w:hAnsi="Times New Roman"/>
                <w:sz w:val="18"/>
                <w:szCs w:val="18"/>
              </w:rPr>
              <w:t>0</w:t>
            </w:r>
            <w:r>
              <w:rPr>
                <w:rFonts w:ascii="Times New Roman" w:hAnsi="Times New Roman"/>
                <w:sz w:val="18"/>
                <w:szCs w:val="18"/>
              </w:rPr>
              <w:t>9</w:t>
            </w:r>
          </w:p>
        </w:tc>
        <w:tc>
          <w:tcPr>
            <w:tcW w:w="1667" w:type="dxa"/>
            <w:gridSpan w:val="4"/>
            <w:shd w:val="clear" w:color="auto" w:fill="auto"/>
          </w:tcPr>
          <w:p w:rsidR="008321F4" w:rsidRPr="008D4B4C" w:rsidRDefault="008321F4" w:rsidP="006B0DC2">
            <w:pPr>
              <w:spacing w:after="0"/>
              <w:jc w:val="center"/>
              <w:rPr>
                <w:rFonts w:ascii="Times New Roman" w:hAnsi="Times New Roman"/>
                <w:sz w:val="18"/>
                <w:szCs w:val="18"/>
              </w:rPr>
            </w:pPr>
            <w:r>
              <w:rPr>
                <w:rFonts w:ascii="Times New Roman" w:hAnsi="Times New Roman"/>
                <w:sz w:val="18"/>
                <w:szCs w:val="18"/>
              </w:rPr>
              <w:t>2010</w:t>
            </w:r>
          </w:p>
        </w:tc>
        <w:tc>
          <w:tcPr>
            <w:tcW w:w="1667" w:type="dxa"/>
            <w:gridSpan w:val="3"/>
            <w:shd w:val="clear" w:color="auto" w:fill="auto"/>
          </w:tcPr>
          <w:p w:rsidR="008321F4" w:rsidRPr="008D4B4C" w:rsidRDefault="008321F4" w:rsidP="006B0DC2">
            <w:pPr>
              <w:spacing w:after="0"/>
              <w:jc w:val="center"/>
              <w:rPr>
                <w:rFonts w:ascii="Times New Roman" w:hAnsi="Times New Roman"/>
                <w:sz w:val="18"/>
                <w:szCs w:val="18"/>
              </w:rPr>
            </w:pPr>
            <w:r>
              <w:rPr>
                <w:rFonts w:ascii="Times New Roman" w:hAnsi="Times New Roman"/>
                <w:sz w:val="18"/>
                <w:szCs w:val="18"/>
              </w:rPr>
              <w:t>2011</w:t>
            </w:r>
          </w:p>
        </w:tc>
        <w:tc>
          <w:tcPr>
            <w:tcW w:w="1669" w:type="dxa"/>
            <w:gridSpan w:val="3"/>
            <w:shd w:val="clear" w:color="auto" w:fill="auto"/>
          </w:tcPr>
          <w:p w:rsidR="008321F4" w:rsidRPr="008D4B4C" w:rsidRDefault="008321F4" w:rsidP="006B0DC2">
            <w:pPr>
              <w:spacing w:after="0"/>
              <w:jc w:val="center"/>
              <w:rPr>
                <w:rFonts w:ascii="Times New Roman" w:hAnsi="Times New Roman"/>
                <w:sz w:val="18"/>
                <w:szCs w:val="18"/>
              </w:rPr>
            </w:pPr>
            <w:r>
              <w:rPr>
                <w:rFonts w:ascii="Times New Roman" w:hAnsi="Times New Roman"/>
                <w:sz w:val="18"/>
                <w:szCs w:val="18"/>
              </w:rPr>
              <w:t>2012</w:t>
            </w:r>
          </w:p>
        </w:tc>
        <w:tc>
          <w:tcPr>
            <w:tcW w:w="1700" w:type="dxa"/>
            <w:gridSpan w:val="3"/>
            <w:shd w:val="clear" w:color="auto" w:fill="auto"/>
          </w:tcPr>
          <w:p w:rsidR="008321F4" w:rsidRPr="008D4B4C" w:rsidRDefault="008321F4" w:rsidP="006B0DC2">
            <w:pPr>
              <w:spacing w:after="0"/>
              <w:jc w:val="center"/>
              <w:rPr>
                <w:rFonts w:ascii="Times New Roman" w:hAnsi="Times New Roman"/>
                <w:sz w:val="18"/>
                <w:szCs w:val="18"/>
              </w:rPr>
            </w:pPr>
          </w:p>
        </w:tc>
      </w:tr>
      <w:tr w:rsidR="008321F4" w:rsidRPr="008D4B4C" w:rsidTr="000065D5">
        <w:trPr>
          <w:jc w:val="center"/>
        </w:trPr>
        <w:tc>
          <w:tcPr>
            <w:tcW w:w="2420" w:type="dxa"/>
            <w:gridSpan w:val="3"/>
            <w:vMerge/>
            <w:shd w:val="clear" w:color="auto" w:fill="auto"/>
          </w:tcPr>
          <w:p w:rsidR="008321F4" w:rsidRPr="008D4B4C" w:rsidRDefault="008321F4" w:rsidP="006B0DC2">
            <w:pPr>
              <w:spacing w:after="0"/>
              <w:jc w:val="both"/>
              <w:rPr>
                <w:rFonts w:ascii="Times New Roman" w:hAnsi="Times New Roman"/>
                <w:sz w:val="18"/>
                <w:szCs w:val="18"/>
              </w:rPr>
            </w:pPr>
          </w:p>
        </w:tc>
        <w:tc>
          <w:tcPr>
            <w:tcW w:w="739" w:type="dxa"/>
            <w:gridSpan w:val="2"/>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Total teze susţinute</w:t>
            </w:r>
          </w:p>
        </w:tc>
        <w:tc>
          <w:tcPr>
            <w:tcW w:w="928" w:type="dxa"/>
            <w:gridSpan w:val="2"/>
            <w:shd w:val="clear" w:color="auto" w:fill="auto"/>
          </w:tcPr>
          <w:p w:rsidR="008321F4" w:rsidRPr="008D4B4C" w:rsidRDefault="008321F4" w:rsidP="006B0DC2">
            <w:pPr>
              <w:spacing w:after="0"/>
              <w:jc w:val="both"/>
              <w:rPr>
                <w:rFonts w:ascii="Times New Roman" w:hAnsi="Times New Roman"/>
                <w:sz w:val="14"/>
                <w:szCs w:val="14"/>
              </w:rPr>
            </w:pPr>
            <w:r>
              <w:rPr>
                <w:rFonts w:ascii="Times New Roman" w:hAnsi="Times New Roman"/>
                <w:sz w:val="14"/>
                <w:szCs w:val="14"/>
              </w:rPr>
              <w:t>Respingeri / amâ</w:t>
            </w:r>
            <w:r w:rsidRPr="008D4B4C">
              <w:rPr>
                <w:rFonts w:ascii="Times New Roman" w:hAnsi="Times New Roman"/>
                <w:sz w:val="14"/>
                <w:szCs w:val="14"/>
              </w:rPr>
              <w:t>nări CNATDCU</w:t>
            </w:r>
          </w:p>
        </w:tc>
        <w:tc>
          <w:tcPr>
            <w:tcW w:w="740" w:type="dxa"/>
            <w:gridSpan w:val="2"/>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Total teze susţinute</w:t>
            </w:r>
          </w:p>
        </w:tc>
        <w:tc>
          <w:tcPr>
            <w:tcW w:w="927" w:type="dxa"/>
            <w:gridSpan w:val="2"/>
            <w:shd w:val="clear" w:color="auto" w:fill="auto"/>
          </w:tcPr>
          <w:p w:rsidR="008321F4" w:rsidRPr="008D4B4C" w:rsidRDefault="008321F4" w:rsidP="006B0DC2">
            <w:pPr>
              <w:spacing w:after="0"/>
              <w:jc w:val="both"/>
              <w:rPr>
                <w:rFonts w:ascii="Times New Roman" w:hAnsi="Times New Roman"/>
                <w:sz w:val="14"/>
                <w:szCs w:val="14"/>
              </w:rPr>
            </w:pPr>
            <w:r>
              <w:rPr>
                <w:rFonts w:ascii="Times New Roman" w:hAnsi="Times New Roman"/>
                <w:sz w:val="14"/>
                <w:szCs w:val="14"/>
              </w:rPr>
              <w:t>Respingeri / amâ</w:t>
            </w:r>
            <w:r w:rsidRPr="008D4B4C">
              <w:rPr>
                <w:rFonts w:ascii="Times New Roman" w:hAnsi="Times New Roman"/>
                <w:sz w:val="14"/>
                <w:szCs w:val="14"/>
              </w:rPr>
              <w:t>nări CNATDCU</w:t>
            </w:r>
          </w:p>
        </w:tc>
        <w:tc>
          <w:tcPr>
            <w:tcW w:w="740" w:type="dxa"/>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Total teze susţinute</w:t>
            </w:r>
          </w:p>
        </w:tc>
        <w:tc>
          <w:tcPr>
            <w:tcW w:w="927" w:type="dxa"/>
            <w:gridSpan w:val="2"/>
            <w:shd w:val="clear" w:color="auto" w:fill="auto"/>
          </w:tcPr>
          <w:p w:rsidR="008321F4" w:rsidRPr="008D4B4C" w:rsidRDefault="008321F4" w:rsidP="006B0DC2">
            <w:pPr>
              <w:spacing w:after="0"/>
              <w:jc w:val="both"/>
              <w:rPr>
                <w:rFonts w:ascii="Times New Roman" w:hAnsi="Times New Roman"/>
                <w:sz w:val="14"/>
                <w:szCs w:val="14"/>
              </w:rPr>
            </w:pPr>
            <w:r>
              <w:rPr>
                <w:rFonts w:ascii="Times New Roman" w:hAnsi="Times New Roman"/>
                <w:sz w:val="14"/>
                <w:szCs w:val="14"/>
              </w:rPr>
              <w:t>Respingeri / amâ</w:t>
            </w:r>
            <w:r w:rsidRPr="008D4B4C">
              <w:rPr>
                <w:rFonts w:ascii="Times New Roman" w:hAnsi="Times New Roman"/>
                <w:sz w:val="14"/>
                <w:szCs w:val="14"/>
              </w:rPr>
              <w:t>nări CNATDCU</w:t>
            </w:r>
          </w:p>
        </w:tc>
        <w:tc>
          <w:tcPr>
            <w:tcW w:w="740" w:type="dxa"/>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Total teze susţinute</w:t>
            </w:r>
          </w:p>
        </w:tc>
        <w:tc>
          <w:tcPr>
            <w:tcW w:w="929" w:type="dxa"/>
            <w:gridSpan w:val="2"/>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Respingeri / am</w:t>
            </w:r>
            <w:r>
              <w:rPr>
                <w:rFonts w:ascii="Times New Roman" w:hAnsi="Times New Roman"/>
                <w:sz w:val="14"/>
                <w:szCs w:val="14"/>
              </w:rPr>
              <w:t>â</w:t>
            </w:r>
            <w:r w:rsidRPr="008D4B4C">
              <w:rPr>
                <w:rFonts w:ascii="Times New Roman" w:hAnsi="Times New Roman"/>
                <w:sz w:val="14"/>
                <w:szCs w:val="14"/>
              </w:rPr>
              <w:t>nări CNATDCU</w:t>
            </w:r>
          </w:p>
        </w:tc>
        <w:tc>
          <w:tcPr>
            <w:tcW w:w="802" w:type="dxa"/>
            <w:gridSpan w:val="2"/>
            <w:shd w:val="clear" w:color="auto" w:fill="auto"/>
          </w:tcPr>
          <w:p w:rsidR="008321F4" w:rsidRPr="008D4B4C" w:rsidRDefault="008321F4" w:rsidP="006B0DC2">
            <w:pPr>
              <w:spacing w:after="0"/>
              <w:jc w:val="both"/>
              <w:rPr>
                <w:rFonts w:ascii="Times New Roman" w:hAnsi="Times New Roman"/>
                <w:sz w:val="14"/>
                <w:szCs w:val="14"/>
              </w:rPr>
            </w:pPr>
          </w:p>
        </w:tc>
        <w:tc>
          <w:tcPr>
            <w:tcW w:w="898" w:type="dxa"/>
            <w:shd w:val="clear" w:color="auto" w:fill="auto"/>
          </w:tcPr>
          <w:p w:rsidR="008321F4" w:rsidRPr="008D4B4C" w:rsidRDefault="008321F4" w:rsidP="006B0DC2">
            <w:pPr>
              <w:spacing w:after="0"/>
              <w:jc w:val="both"/>
              <w:rPr>
                <w:rFonts w:ascii="Times New Roman" w:hAnsi="Times New Roman"/>
                <w:sz w:val="14"/>
                <w:szCs w:val="14"/>
              </w:rPr>
            </w:pPr>
          </w:p>
        </w:tc>
      </w:tr>
      <w:tr w:rsidR="008321F4" w:rsidRPr="008D4B4C" w:rsidTr="000065D5">
        <w:trPr>
          <w:jc w:val="center"/>
        </w:trPr>
        <w:tc>
          <w:tcPr>
            <w:tcW w:w="2420" w:type="dxa"/>
            <w:gridSpan w:val="3"/>
            <w:shd w:val="clear" w:color="auto" w:fill="auto"/>
          </w:tcPr>
          <w:p w:rsidR="008321F4" w:rsidRPr="008D4B4C" w:rsidRDefault="008321F4" w:rsidP="006B0DC2">
            <w:pPr>
              <w:spacing w:after="0"/>
              <w:rPr>
                <w:rFonts w:ascii="Times New Roman" w:hAnsi="Times New Roman"/>
                <w:sz w:val="18"/>
                <w:szCs w:val="18"/>
              </w:rPr>
            </w:pPr>
            <w:r w:rsidRPr="008D4B4C">
              <w:rPr>
                <w:rFonts w:ascii="Times New Roman" w:hAnsi="Times New Roman"/>
                <w:sz w:val="18"/>
                <w:szCs w:val="18"/>
              </w:rPr>
              <w:lastRenderedPageBreak/>
              <w:t>Mai putin medicina</w:t>
            </w:r>
          </w:p>
        </w:tc>
        <w:tc>
          <w:tcPr>
            <w:tcW w:w="739"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2</w:t>
            </w:r>
          </w:p>
        </w:tc>
        <w:tc>
          <w:tcPr>
            <w:tcW w:w="928"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30</w:t>
            </w:r>
          </w:p>
        </w:tc>
        <w:tc>
          <w:tcPr>
            <w:tcW w:w="927"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19</w:t>
            </w:r>
          </w:p>
        </w:tc>
        <w:tc>
          <w:tcPr>
            <w:tcW w:w="927"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16</w:t>
            </w:r>
          </w:p>
        </w:tc>
        <w:tc>
          <w:tcPr>
            <w:tcW w:w="929"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802"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898" w:type="dxa"/>
            <w:shd w:val="clear" w:color="auto" w:fill="auto"/>
          </w:tcPr>
          <w:p w:rsidR="008321F4" w:rsidRPr="008D4B4C" w:rsidRDefault="008321F4" w:rsidP="006B0DC2">
            <w:pPr>
              <w:spacing w:after="0" w:line="240" w:lineRule="auto"/>
              <w:jc w:val="center"/>
              <w:rPr>
                <w:rFonts w:ascii="Times New Roman" w:hAnsi="Times New Roman"/>
                <w:sz w:val="14"/>
                <w:szCs w:val="14"/>
              </w:rPr>
            </w:pPr>
          </w:p>
        </w:tc>
      </w:tr>
      <w:tr w:rsidR="008321F4" w:rsidRPr="00576A7D" w:rsidTr="000065D5">
        <w:trPr>
          <w:jc w:val="center"/>
        </w:trPr>
        <w:tc>
          <w:tcPr>
            <w:tcW w:w="2420" w:type="dxa"/>
            <w:gridSpan w:val="3"/>
            <w:shd w:val="clear" w:color="auto" w:fill="auto"/>
          </w:tcPr>
          <w:p w:rsidR="008321F4" w:rsidRPr="008D4B4C" w:rsidRDefault="008321F4" w:rsidP="006B0DC2">
            <w:pPr>
              <w:spacing w:after="0"/>
              <w:rPr>
                <w:rFonts w:ascii="Times New Roman" w:hAnsi="Times New Roman"/>
                <w:sz w:val="18"/>
                <w:szCs w:val="18"/>
              </w:rPr>
            </w:pPr>
            <w:r w:rsidRPr="008D4B4C">
              <w:rPr>
                <w:rFonts w:ascii="Times New Roman" w:hAnsi="Times New Roman"/>
                <w:sz w:val="18"/>
                <w:szCs w:val="18"/>
              </w:rPr>
              <w:t>Medicina</w:t>
            </w:r>
          </w:p>
        </w:tc>
        <w:tc>
          <w:tcPr>
            <w:tcW w:w="739"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928"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927"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6</w:t>
            </w:r>
          </w:p>
        </w:tc>
        <w:tc>
          <w:tcPr>
            <w:tcW w:w="927"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8</w:t>
            </w:r>
          </w:p>
        </w:tc>
        <w:tc>
          <w:tcPr>
            <w:tcW w:w="929"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802"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898" w:type="dxa"/>
            <w:shd w:val="clear" w:color="auto" w:fill="auto"/>
          </w:tcPr>
          <w:p w:rsidR="008321F4" w:rsidRPr="008D4B4C" w:rsidRDefault="008321F4" w:rsidP="006B0DC2">
            <w:pPr>
              <w:spacing w:after="0" w:line="240" w:lineRule="auto"/>
              <w:jc w:val="center"/>
              <w:rPr>
                <w:rFonts w:ascii="Times New Roman" w:hAnsi="Times New Roman"/>
                <w:sz w:val="14"/>
                <w:szCs w:val="14"/>
              </w:rPr>
            </w:pPr>
          </w:p>
        </w:tc>
      </w:tr>
      <w:tr w:rsidR="008321F4" w:rsidRPr="00576A7D" w:rsidTr="000065D5">
        <w:trPr>
          <w:jc w:val="center"/>
        </w:trPr>
        <w:tc>
          <w:tcPr>
            <w:tcW w:w="2420" w:type="dxa"/>
            <w:gridSpan w:val="3"/>
            <w:shd w:val="clear" w:color="auto" w:fill="auto"/>
          </w:tcPr>
          <w:p w:rsidR="008321F4" w:rsidRPr="00350CAA" w:rsidRDefault="008321F4" w:rsidP="006B0DC2">
            <w:pPr>
              <w:spacing w:after="0"/>
              <w:rPr>
                <w:rFonts w:ascii="Times New Roman" w:hAnsi="Times New Roman"/>
                <w:b/>
                <w:sz w:val="18"/>
                <w:szCs w:val="18"/>
              </w:rPr>
            </w:pPr>
            <w:r w:rsidRPr="00350CAA">
              <w:rPr>
                <w:rFonts w:ascii="Times New Roman" w:hAnsi="Times New Roman"/>
                <w:b/>
                <w:sz w:val="18"/>
                <w:szCs w:val="18"/>
              </w:rPr>
              <w:t>Total</w:t>
            </w:r>
          </w:p>
        </w:tc>
        <w:tc>
          <w:tcPr>
            <w:tcW w:w="8370" w:type="dxa"/>
            <w:gridSpan w:val="17"/>
            <w:shd w:val="clear" w:color="auto" w:fill="auto"/>
          </w:tcPr>
          <w:p w:rsidR="008321F4" w:rsidRPr="00350CAA" w:rsidRDefault="008321F4" w:rsidP="006B0DC2">
            <w:pPr>
              <w:spacing w:after="0" w:line="240" w:lineRule="auto"/>
              <w:jc w:val="center"/>
              <w:rPr>
                <w:rFonts w:ascii="Times New Roman" w:hAnsi="Times New Roman"/>
                <w:b/>
                <w:sz w:val="14"/>
                <w:szCs w:val="14"/>
              </w:rPr>
            </w:pPr>
            <w:r w:rsidRPr="00350CAA">
              <w:rPr>
                <w:rFonts w:ascii="Times New Roman" w:hAnsi="Times New Roman"/>
                <w:b/>
                <w:sz w:val="14"/>
                <w:szCs w:val="14"/>
              </w:rPr>
              <w:t>81</w:t>
            </w:r>
          </w:p>
        </w:tc>
      </w:tr>
      <w:tr w:rsidR="008321F4" w:rsidRPr="00684DE0" w:rsidTr="000065D5">
        <w:trPr>
          <w:jc w:val="center"/>
        </w:trPr>
        <w:tc>
          <w:tcPr>
            <w:tcW w:w="10790" w:type="dxa"/>
            <w:gridSpan w:val="20"/>
            <w:shd w:val="clear" w:color="auto" w:fill="auto"/>
          </w:tcPr>
          <w:p w:rsidR="008321F4" w:rsidRPr="008321F4" w:rsidRDefault="008321F4" w:rsidP="006B0DC2">
            <w:pPr>
              <w:spacing w:after="0"/>
              <w:jc w:val="center"/>
              <w:rPr>
                <w:rFonts w:ascii="Times New Roman" w:hAnsi="Times New Roman"/>
                <w:sz w:val="24"/>
                <w:szCs w:val="24"/>
                <w:lang w:val="fr-FR"/>
              </w:rPr>
            </w:pPr>
            <w:r w:rsidRPr="008321F4">
              <w:rPr>
                <w:lang w:val="fr-FR"/>
              </w:rPr>
              <w:br w:type="page"/>
            </w:r>
            <w:r w:rsidRPr="008321F4">
              <w:rPr>
                <w:rFonts w:ascii="Times New Roman" w:hAnsi="Times New Roman"/>
                <w:sz w:val="24"/>
                <w:szCs w:val="24"/>
                <w:lang w:val="fr-FR"/>
              </w:rPr>
              <w:t xml:space="preserve">Doctoranzi înmatriculaţi în anul universitar 2008 / 2009: </w:t>
            </w:r>
            <w:r w:rsidRPr="008321F4">
              <w:rPr>
                <w:rFonts w:ascii="Times New Roman" w:hAnsi="Times New Roman"/>
                <w:b/>
                <w:sz w:val="24"/>
                <w:szCs w:val="24"/>
                <w:lang w:val="fr-FR"/>
              </w:rPr>
              <w:t>133</w:t>
            </w:r>
          </w:p>
        </w:tc>
      </w:tr>
      <w:tr w:rsidR="008321F4" w:rsidRPr="008D4B4C" w:rsidTr="000065D5">
        <w:trPr>
          <w:jc w:val="center"/>
        </w:trPr>
        <w:tc>
          <w:tcPr>
            <w:tcW w:w="2420" w:type="dxa"/>
            <w:gridSpan w:val="3"/>
            <w:vMerge w:val="restart"/>
            <w:shd w:val="clear" w:color="auto" w:fill="auto"/>
          </w:tcPr>
          <w:p w:rsidR="008321F4" w:rsidRPr="008D4B4C" w:rsidRDefault="008321F4" w:rsidP="006B0DC2">
            <w:pPr>
              <w:spacing w:after="0"/>
              <w:jc w:val="right"/>
              <w:rPr>
                <w:rFonts w:ascii="Times New Roman" w:hAnsi="Times New Roman"/>
                <w:sz w:val="18"/>
                <w:szCs w:val="18"/>
              </w:rPr>
            </w:pPr>
            <w:r w:rsidRPr="008D4B4C">
              <w:rPr>
                <w:rFonts w:ascii="Times New Roman" w:hAnsi="Times New Roman"/>
                <w:sz w:val="18"/>
                <w:szCs w:val="18"/>
              </w:rPr>
              <w:t>Absolvenţi în</w:t>
            </w:r>
          </w:p>
        </w:tc>
        <w:tc>
          <w:tcPr>
            <w:tcW w:w="1667" w:type="dxa"/>
            <w:gridSpan w:val="4"/>
            <w:shd w:val="clear" w:color="auto" w:fill="auto"/>
          </w:tcPr>
          <w:p w:rsidR="008321F4" w:rsidRPr="008D4B4C" w:rsidRDefault="008321F4" w:rsidP="006B0DC2">
            <w:pPr>
              <w:spacing w:after="0"/>
              <w:jc w:val="center"/>
              <w:rPr>
                <w:rFonts w:ascii="Times New Roman" w:hAnsi="Times New Roman"/>
                <w:sz w:val="18"/>
                <w:szCs w:val="18"/>
              </w:rPr>
            </w:pPr>
            <w:r w:rsidRPr="008D4B4C">
              <w:rPr>
                <w:rFonts w:ascii="Times New Roman" w:hAnsi="Times New Roman"/>
                <w:sz w:val="18"/>
                <w:szCs w:val="18"/>
              </w:rPr>
              <w:t>201</w:t>
            </w:r>
            <w:r>
              <w:rPr>
                <w:rFonts w:ascii="Times New Roman" w:hAnsi="Times New Roman"/>
                <w:sz w:val="18"/>
                <w:szCs w:val="18"/>
              </w:rPr>
              <w:t>0</w:t>
            </w:r>
          </w:p>
        </w:tc>
        <w:tc>
          <w:tcPr>
            <w:tcW w:w="1667" w:type="dxa"/>
            <w:gridSpan w:val="4"/>
            <w:shd w:val="clear" w:color="auto" w:fill="auto"/>
          </w:tcPr>
          <w:p w:rsidR="008321F4" w:rsidRPr="008D4B4C" w:rsidRDefault="008321F4" w:rsidP="006B0DC2">
            <w:pPr>
              <w:spacing w:after="0"/>
              <w:jc w:val="center"/>
              <w:rPr>
                <w:rFonts w:ascii="Times New Roman" w:hAnsi="Times New Roman"/>
                <w:sz w:val="18"/>
                <w:szCs w:val="18"/>
              </w:rPr>
            </w:pPr>
            <w:r>
              <w:rPr>
                <w:rFonts w:ascii="Times New Roman" w:hAnsi="Times New Roman"/>
                <w:sz w:val="18"/>
                <w:szCs w:val="18"/>
              </w:rPr>
              <w:t>2011</w:t>
            </w:r>
          </w:p>
        </w:tc>
        <w:tc>
          <w:tcPr>
            <w:tcW w:w="1667" w:type="dxa"/>
            <w:gridSpan w:val="3"/>
            <w:shd w:val="clear" w:color="auto" w:fill="auto"/>
          </w:tcPr>
          <w:p w:rsidR="008321F4" w:rsidRPr="008D4B4C" w:rsidRDefault="008321F4" w:rsidP="006B0DC2">
            <w:pPr>
              <w:spacing w:after="0"/>
              <w:jc w:val="center"/>
              <w:rPr>
                <w:rFonts w:ascii="Times New Roman" w:hAnsi="Times New Roman"/>
                <w:sz w:val="18"/>
                <w:szCs w:val="18"/>
              </w:rPr>
            </w:pPr>
            <w:r>
              <w:rPr>
                <w:rFonts w:ascii="Times New Roman" w:hAnsi="Times New Roman"/>
                <w:sz w:val="18"/>
                <w:szCs w:val="18"/>
              </w:rPr>
              <w:t>2012</w:t>
            </w:r>
          </w:p>
        </w:tc>
        <w:tc>
          <w:tcPr>
            <w:tcW w:w="1669" w:type="dxa"/>
            <w:gridSpan w:val="3"/>
            <w:shd w:val="clear" w:color="auto" w:fill="auto"/>
          </w:tcPr>
          <w:p w:rsidR="008321F4" w:rsidRPr="008D4B4C" w:rsidRDefault="008321F4" w:rsidP="006B0DC2">
            <w:pPr>
              <w:spacing w:after="0"/>
              <w:jc w:val="center"/>
              <w:rPr>
                <w:rFonts w:ascii="Times New Roman" w:hAnsi="Times New Roman"/>
                <w:sz w:val="18"/>
                <w:szCs w:val="18"/>
              </w:rPr>
            </w:pPr>
          </w:p>
        </w:tc>
        <w:tc>
          <w:tcPr>
            <w:tcW w:w="1700" w:type="dxa"/>
            <w:gridSpan w:val="3"/>
            <w:shd w:val="clear" w:color="auto" w:fill="auto"/>
          </w:tcPr>
          <w:p w:rsidR="008321F4" w:rsidRPr="008D4B4C" w:rsidRDefault="008321F4" w:rsidP="006B0DC2">
            <w:pPr>
              <w:spacing w:after="0"/>
              <w:jc w:val="center"/>
              <w:rPr>
                <w:rFonts w:ascii="Times New Roman" w:hAnsi="Times New Roman"/>
                <w:sz w:val="18"/>
                <w:szCs w:val="18"/>
              </w:rPr>
            </w:pPr>
          </w:p>
        </w:tc>
      </w:tr>
      <w:tr w:rsidR="008321F4" w:rsidRPr="008D4B4C" w:rsidTr="000065D5">
        <w:trPr>
          <w:jc w:val="center"/>
        </w:trPr>
        <w:tc>
          <w:tcPr>
            <w:tcW w:w="2420" w:type="dxa"/>
            <w:gridSpan w:val="3"/>
            <w:vMerge/>
            <w:shd w:val="clear" w:color="auto" w:fill="auto"/>
          </w:tcPr>
          <w:p w:rsidR="008321F4" w:rsidRPr="008D4B4C" w:rsidRDefault="008321F4" w:rsidP="006B0DC2">
            <w:pPr>
              <w:spacing w:after="0"/>
              <w:jc w:val="both"/>
              <w:rPr>
                <w:rFonts w:ascii="Times New Roman" w:hAnsi="Times New Roman"/>
                <w:sz w:val="18"/>
                <w:szCs w:val="18"/>
              </w:rPr>
            </w:pPr>
          </w:p>
        </w:tc>
        <w:tc>
          <w:tcPr>
            <w:tcW w:w="739" w:type="dxa"/>
            <w:gridSpan w:val="2"/>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Total teze susţinute</w:t>
            </w:r>
          </w:p>
        </w:tc>
        <w:tc>
          <w:tcPr>
            <w:tcW w:w="928" w:type="dxa"/>
            <w:gridSpan w:val="2"/>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Respingeri / am</w:t>
            </w:r>
            <w:r>
              <w:rPr>
                <w:rFonts w:ascii="Times New Roman" w:hAnsi="Times New Roman"/>
                <w:sz w:val="14"/>
                <w:szCs w:val="14"/>
              </w:rPr>
              <w:t>â</w:t>
            </w:r>
            <w:r w:rsidRPr="008D4B4C">
              <w:rPr>
                <w:rFonts w:ascii="Times New Roman" w:hAnsi="Times New Roman"/>
                <w:sz w:val="14"/>
                <w:szCs w:val="14"/>
              </w:rPr>
              <w:t>nări CNATDCU</w:t>
            </w:r>
          </w:p>
        </w:tc>
        <w:tc>
          <w:tcPr>
            <w:tcW w:w="740" w:type="dxa"/>
            <w:gridSpan w:val="2"/>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Total teze susţinute</w:t>
            </w:r>
          </w:p>
        </w:tc>
        <w:tc>
          <w:tcPr>
            <w:tcW w:w="927" w:type="dxa"/>
            <w:gridSpan w:val="2"/>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Respingeri / am</w:t>
            </w:r>
            <w:r>
              <w:rPr>
                <w:rFonts w:ascii="Times New Roman" w:hAnsi="Times New Roman"/>
                <w:sz w:val="14"/>
                <w:szCs w:val="14"/>
              </w:rPr>
              <w:t>â</w:t>
            </w:r>
            <w:r w:rsidRPr="008D4B4C">
              <w:rPr>
                <w:rFonts w:ascii="Times New Roman" w:hAnsi="Times New Roman"/>
                <w:sz w:val="14"/>
                <w:szCs w:val="14"/>
              </w:rPr>
              <w:t>nări CNATDCU</w:t>
            </w:r>
          </w:p>
        </w:tc>
        <w:tc>
          <w:tcPr>
            <w:tcW w:w="740" w:type="dxa"/>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Total teze susţinute</w:t>
            </w:r>
          </w:p>
        </w:tc>
        <w:tc>
          <w:tcPr>
            <w:tcW w:w="927" w:type="dxa"/>
            <w:gridSpan w:val="2"/>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Respingeri / am</w:t>
            </w:r>
            <w:r>
              <w:rPr>
                <w:rFonts w:ascii="Times New Roman" w:hAnsi="Times New Roman"/>
                <w:sz w:val="14"/>
                <w:szCs w:val="14"/>
              </w:rPr>
              <w:t>â</w:t>
            </w:r>
            <w:r w:rsidRPr="008D4B4C">
              <w:rPr>
                <w:rFonts w:ascii="Times New Roman" w:hAnsi="Times New Roman"/>
                <w:sz w:val="14"/>
                <w:szCs w:val="14"/>
              </w:rPr>
              <w:t>nări CNATDCU</w:t>
            </w:r>
          </w:p>
        </w:tc>
        <w:tc>
          <w:tcPr>
            <w:tcW w:w="740" w:type="dxa"/>
            <w:shd w:val="clear" w:color="auto" w:fill="auto"/>
          </w:tcPr>
          <w:p w:rsidR="008321F4" w:rsidRPr="008D4B4C" w:rsidRDefault="008321F4" w:rsidP="006B0DC2">
            <w:pPr>
              <w:spacing w:after="0"/>
              <w:jc w:val="both"/>
              <w:rPr>
                <w:rFonts w:ascii="Times New Roman" w:hAnsi="Times New Roman"/>
                <w:sz w:val="14"/>
                <w:szCs w:val="14"/>
              </w:rPr>
            </w:pPr>
          </w:p>
        </w:tc>
        <w:tc>
          <w:tcPr>
            <w:tcW w:w="929" w:type="dxa"/>
            <w:gridSpan w:val="2"/>
            <w:shd w:val="clear" w:color="auto" w:fill="auto"/>
          </w:tcPr>
          <w:p w:rsidR="008321F4" w:rsidRPr="008D4B4C" w:rsidRDefault="008321F4" w:rsidP="006B0DC2">
            <w:pPr>
              <w:spacing w:after="0"/>
              <w:jc w:val="both"/>
              <w:rPr>
                <w:rFonts w:ascii="Times New Roman" w:hAnsi="Times New Roman"/>
                <w:sz w:val="14"/>
                <w:szCs w:val="14"/>
              </w:rPr>
            </w:pPr>
          </w:p>
        </w:tc>
        <w:tc>
          <w:tcPr>
            <w:tcW w:w="802" w:type="dxa"/>
            <w:gridSpan w:val="2"/>
            <w:shd w:val="clear" w:color="auto" w:fill="auto"/>
          </w:tcPr>
          <w:p w:rsidR="008321F4" w:rsidRPr="008D4B4C" w:rsidRDefault="008321F4" w:rsidP="006B0DC2">
            <w:pPr>
              <w:spacing w:after="0"/>
              <w:jc w:val="both"/>
              <w:rPr>
                <w:rFonts w:ascii="Times New Roman" w:hAnsi="Times New Roman"/>
                <w:sz w:val="14"/>
                <w:szCs w:val="14"/>
              </w:rPr>
            </w:pPr>
          </w:p>
        </w:tc>
        <w:tc>
          <w:tcPr>
            <w:tcW w:w="898" w:type="dxa"/>
            <w:shd w:val="clear" w:color="auto" w:fill="auto"/>
          </w:tcPr>
          <w:p w:rsidR="008321F4" w:rsidRPr="008D4B4C" w:rsidRDefault="008321F4" w:rsidP="006B0DC2">
            <w:pPr>
              <w:spacing w:after="0"/>
              <w:jc w:val="both"/>
              <w:rPr>
                <w:rFonts w:ascii="Times New Roman" w:hAnsi="Times New Roman"/>
                <w:sz w:val="14"/>
                <w:szCs w:val="14"/>
              </w:rPr>
            </w:pPr>
          </w:p>
        </w:tc>
      </w:tr>
      <w:tr w:rsidR="008321F4" w:rsidRPr="008D4B4C" w:rsidTr="000065D5">
        <w:trPr>
          <w:jc w:val="center"/>
        </w:trPr>
        <w:tc>
          <w:tcPr>
            <w:tcW w:w="2420" w:type="dxa"/>
            <w:gridSpan w:val="3"/>
            <w:shd w:val="clear" w:color="auto" w:fill="auto"/>
          </w:tcPr>
          <w:p w:rsidR="008321F4" w:rsidRPr="008D4B4C" w:rsidRDefault="008321F4" w:rsidP="006B0DC2">
            <w:pPr>
              <w:spacing w:after="0"/>
              <w:rPr>
                <w:rFonts w:ascii="Times New Roman" w:hAnsi="Times New Roman"/>
                <w:sz w:val="18"/>
                <w:szCs w:val="18"/>
              </w:rPr>
            </w:pPr>
            <w:r w:rsidRPr="008D4B4C">
              <w:rPr>
                <w:rFonts w:ascii="Times New Roman" w:hAnsi="Times New Roman"/>
                <w:sz w:val="18"/>
                <w:szCs w:val="18"/>
              </w:rPr>
              <w:t>Mai putin medicina</w:t>
            </w:r>
          </w:p>
        </w:tc>
        <w:tc>
          <w:tcPr>
            <w:tcW w:w="739"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928"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40</w:t>
            </w:r>
          </w:p>
        </w:tc>
        <w:tc>
          <w:tcPr>
            <w:tcW w:w="927"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1</w:t>
            </w: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27</w:t>
            </w:r>
          </w:p>
        </w:tc>
        <w:tc>
          <w:tcPr>
            <w:tcW w:w="927"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929"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802"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898" w:type="dxa"/>
            <w:shd w:val="clear" w:color="auto" w:fill="auto"/>
          </w:tcPr>
          <w:p w:rsidR="008321F4" w:rsidRPr="008D4B4C" w:rsidRDefault="008321F4" w:rsidP="006B0DC2">
            <w:pPr>
              <w:spacing w:after="0" w:line="240" w:lineRule="auto"/>
              <w:jc w:val="center"/>
              <w:rPr>
                <w:rFonts w:ascii="Times New Roman" w:hAnsi="Times New Roman"/>
                <w:sz w:val="14"/>
                <w:szCs w:val="14"/>
              </w:rPr>
            </w:pPr>
          </w:p>
        </w:tc>
      </w:tr>
      <w:tr w:rsidR="008321F4" w:rsidRPr="00576A7D" w:rsidTr="000065D5">
        <w:trPr>
          <w:jc w:val="center"/>
        </w:trPr>
        <w:tc>
          <w:tcPr>
            <w:tcW w:w="2420" w:type="dxa"/>
            <w:gridSpan w:val="3"/>
            <w:shd w:val="clear" w:color="auto" w:fill="auto"/>
          </w:tcPr>
          <w:p w:rsidR="008321F4" w:rsidRPr="008D4B4C" w:rsidRDefault="008321F4" w:rsidP="006B0DC2">
            <w:pPr>
              <w:spacing w:after="0"/>
              <w:rPr>
                <w:rFonts w:ascii="Times New Roman" w:hAnsi="Times New Roman"/>
                <w:sz w:val="18"/>
                <w:szCs w:val="18"/>
              </w:rPr>
            </w:pPr>
            <w:r w:rsidRPr="008D4B4C">
              <w:rPr>
                <w:rFonts w:ascii="Times New Roman" w:hAnsi="Times New Roman"/>
                <w:sz w:val="18"/>
                <w:szCs w:val="18"/>
              </w:rPr>
              <w:t>Medicina</w:t>
            </w:r>
          </w:p>
        </w:tc>
        <w:tc>
          <w:tcPr>
            <w:tcW w:w="739"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1</w:t>
            </w:r>
          </w:p>
        </w:tc>
        <w:tc>
          <w:tcPr>
            <w:tcW w:w="928"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1</w:t>
            </w:r>
          </w:p>
        </w:tc>
        <w:tc>
          <w:tcPr>
            <w:tcW w:w="927"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1</w:t>
            </w:r>
          </w:p>
        </w:tc>
        <w:tc>
          <w:tcPr>
            <w:tcW w:w="927"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929"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802"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898" w:type="dxa"/>
            <w:shd w:val="clear" w:color="auto" w:fill="auto"/>
          </w:tcPr>
          <w:p w:rsidR="008321F4" w:rsidRPr="008D4B4C" w:rsidRDefault="008321F4" w:rsidP="006B0DC2">
            <w:pPr>
              <w:spacing w:after="0" w:line="240" w:lineRule="auto"/>
              <w:jc w:val="center"/>
              <w:rPr>
                <w:rFonts w:ascii="Times New Roman" w:hAnsi="Times New Roman"/>
                <w:sz w:val="14"/>
                <w:szCs w:val="14"/>
              </w:rPr>
            </w:pPr>
          </w:p>
        </w:tc>
      </w:tr>
      <w:tr w:rsidR="008321F4" w:rsidRPr="00576A7D" w:rsidTr="000065D5">
        <w:trPr>
          <w:jc w:val="center"/>
        </w:trPr>
        <w:tc>
          <w:tcPr>
            <w:tcW w:w="2420" w:type="dxa"/>
            <w:gridSpan w:val="3"/>
            <w:shd w:val="clear" w:color="auto" w:fill="auto"/>
          </w:tcPr>
          <w:p w:rsidR="008321F4" w:rsidRPr="00350CAA" w:rsidRDefault="008321F4" w:rsidP="006B0DC2">
            <w:pPr>
              <w:spacing w:after="0"/>
              <w:rPr>
                <w:rFonts w:ascii="Times New Roman" w:hAnsi="Times New Roman"/>
                <w:b/>
                <w:sz w:val="18"/>
                <w:szCs w:val="18"/>
              </w:rPr>
            </w:pPr>
            <w:r w:rsidRPr="00350CAA">
              <w:rPr>
                <w:rFonts w:ascii="Times New Roman" w:hAnsi="Times New Roman"/>
                <w:b/>
                <w:sz w:val="18"/>
                <w:szCs w:val="18"/>
              </w:rPr>
              <w:t xml:space="preserve">Total </w:t>
            </w:r>
          </w:p>
        </w:tc>
        <w:tc>
          <w:tcPr>
            <w:tcW w:w="5001" w:type="dxa"/>
            <w:gridSpan w:val="11"/>
            <w:shd w:val="clear" w:color="auto" w:fill="auto"/>
          </w:tcPr>
          <w:p w:rsidR="008321F4" w:rsidRPr="00350CAA" w:rsidRDefault="008321F4" w:rsidP="006B0DC2">
            <w:pPr>
              <w:spacing w:after="0" w:line="240" w:lineRule="auto"/>
              <w:jc w:val="center"/>
              <w:rPr>
                <w:rFonts w:ascii="Times New Roman" w:hAnsi="Times New Roman"/>
                <w:b/>
                <w:sz w:val="14"/>
                <w:szCs w:val="14"/>
              </w:rPr>
            </w:pPr>
            <w:r w:rsidRPr="00350CAA">
              <w:rPr>
                <w:rFonts w:ascii="Times New Roman" w:hAnsi="Times New Roman"/>
                <w:b/>
                <w:sz w:val="14"/>
                <w:szCs w:val="14"/>
              </w:rPr>
              <w:t>71</w:t>
            </w:r>
          </w:p>
        </w:tc>
        <w:tc>
          <w:tcPr>
            <w:tcW w:w="740" w:type="dxa"/>
            <w:shd w:val="clear" w:color="auto" w:fill="auto"/>
          </w:tcPr>
          <w:p w:rsidR="008321F4" w:rsidRPr="00350CAA" w:rsidRDefault="008321F4" w:rsidP="006B0DC2">
            <w:pPr>
              <w:spacing w:after="0" w:line="240" w:lineRule="auto"/>
              <w:jc w:val="center"/>
              <w:rPr>
                <w:rFonts w:ascii="Times New Roman" w:hAnsi="Times New Roman"/>
                <w:b/>
                <w:sz w:val="14"/>
                <w:szCs w:val="14"/>
              </w:rPr>
            </w:pPr>
          </w:p>
        </w:tc>
        <w:tc>
          <w:tcPr>
            <w:tcW w:w="940" w:type="dxa"/>
            <w:gridSpan w:val="3"/>
            <w:shd w:val="clear" w:color="auto" w:fill="auto"/>
          </w:tcPr>
          <w:p w:rsidR="008321F4" w:rsidRPr="00350CAA" w:rsidRDefault="008321F4" w:rsidP="006B0DC2">
            <w:pPr>
              <w:spacing w:after="0" w:line="240" w:lineRule="auto"/>
              <w:jc w:val="center"/>
              <w:rPr>
                <w:rFonts w:ascii="Times New Roman" w:hAnsi="Times New Roman"/>
                <w:b/>
                <w:sz w:val="14"/>
                <w:szCs w:val="14"/>
              </w:rPr>
            </w:pPr>
          </w:p>
        </w:tc>
        <w:tc>
          <w:tcPr>
            <w:tcW w:w="791" w:type="dxa"/>
            <w:shd w:val="clear" w:color="auto" w:fill="auto"/>
          </w:tcPr>
          <w:p w:rsidR="008321F4" w:rsidRPr="00350CAA" w:rsidRDefault="008321F4" w:rsidP="006B0DC2">
            <w:pPr>
              <w:spacing w:after="0" w:line="240" w:lineRule="auto"/>
              <w:jc w:val="center"/>
              <w:rPr>
                <w:rFonts w:ascii="Times New Roman" w:hAnsi="Times New Roman"/>
                <w:b/>
                <w:sz w:val="14"/>
                <w:szCs w:val="14"/>
              </w:rPr>
            </w:pPr>
          </w:p>
        </w:tc>
        <w:tc>
          <w:tcPr>
            <w:tcW w:w="898" w:type="dxa"/>
            <w:shd w:val="clear" w:color="auto" w:fill="auto"/>
          </w:tcPr>
          <w:p w:rsidR="008321F4" w:rsidRPr="00350CAA" w:rsidRDefault="008321F4" w:rsidP="006B0DC2">
            <w:pPr>
              <w:spacing w:after="0" w:line="240" w:lineRule="auto"/>
              <w:jc w:val="center"/>
              <w:rPr>
                <w:rFonts w:ascii="Times New Roman" w:hAnsi="Times New Roman"/>
                <w:b/>
                <w:sz w:val="14"/>
                <w:szCs w:val="14"/>
              </w:rPr>
            </w:pPr>
          </w:p>
        </w:tc>
      </w:tr>
      <w:tr w:rsidR="008321F4" w:rsidRPr="00684DE0" w:rsidTr="000065D5">
        <w:trPr>
          <w:jc w:val="center"/>
        </w:trPr>
        <w:tc>
          <w:tcPr>
            <w:tcW w:w="10790" w:type="dxa"/>
            <w:gridSpan w:val="20"/>
            <w:shd w:val="clear" w:color="auto" w:fill="auto"/>
          </w:tcPr>
          <w:p w:rsidR="008321F4" w:rsidRPr="008321F4" w:rsidRDefault="008321F4" w:rsidP="006B0DC2">
            <w:pPr>
              <w:spacing w:after="0"/>
              <w:jc w:val="center"/>
              <w:rPr>
                <w:rFonts w:ascii="Times New Roman" w:hAnsi="Times New Roman"/>
                <w:sz w:val="24"/>
                <w:szCs w:val="24"/>
                <w:lang w:val="fr-FR"/>
              </w:rPr>
            </w:pPr>
            <w:r w:rsidRPr="008321F4">
              <w:rPr>
                <w:rFonts w:ascii="Times New Roman" w:hAnsi="Times New Roman"/>
                <w:sz w:val="24"/>
                <w:szCs w:val="24"/>
                <w:lang w:val="fr-FR"/>
              </w:rPr>
              <w:t>Doctoranzi înmatriculaţi în anul universitar 2009 / 2010:</w:t>
            </w:r>
            <w:r w:rsidRPr="008321F4">
              <w:rPr>
                <w:rFonts w:ascii="Times New Roman" w:hAnsi="Times New Roman"/>
                <w:b/>
                <w:sz w:val="24"/>
                <w:szCs w:val="24"/>
                <w:lang w:val="fr-FR"/>
              </w:rPr>
              <w:t>138</w:t>
            </w:r>
          </w:p>
        </w:tc>
      </w:tr>
      <w:tr w:rsidR="008321F4" w:rsidRPr="008D4B4C" w:rsidTr="000065D5">
        <w:trPr>
          <w:jc w:val="center"/>
        </w:trPr>
        <w:tc>
          <w:tcPr>
            <w:tcW w:w="2420" w:type="dxa"/>
            <w:gridSpan w:val="3"/>
            <w:vMerge w:val="restart"/>
            <w:shd w:val="clear" w:color="auto" w:fill="auto"/>
          </w:tcPr>
          <w:p w:rsidR="008321F4" w:rsidRPr="008D4B4C" w:rsidRDefault="008321F4" w:rsidP="006B0DC2">
            <w:pPr>
              <w:spacing w:after="0"/>
              <w:jc w:val="right"/>
              <w:rPr>
                <w:rFonts w:ascii="Times New Roman" w:hAnsi="Times New Roman"/>
                <w:sz w:val="18"/>
                <w:szCs w:val="18"/>
              </w:rPr>
            </w:pPr>
            <w:r w:rsidRPr="008D4B4C">
              <w:rPr>
                <w:rFonts w:ascii="Times New Roman" w:hAnsi="Times New Roman"/>
                <w:sz w:val="18"/>
                <w:szCs w:val="18"/>
              </w:rPr>
              <w:t>Absolvenţi în</w:t>
            </w:r>
          </w:p>
        </w:tc>
        <w:tc>
          <w:tcPr>
            <w:tcW w:w="1667" w:type="dxa"/>
            <w:gridSpan w:val="4"/>
            <w:shd w:val="clear" w:color="auto" w:fill="auto"/>
          </w:tcPr>
          <w:p w:rsidR="008321F4" w:rsidRPr="008D4B4C" w:rsidRDefault="008321F4" w:rsidP="006B0DC2">
            <w:pPr>
              <w:spacing w:after="0"/>
              <w:jc w:val="center"/>
              <w:rPr>
                <w:rFonts w:ascii="Times New Roman" w:hAnsi="Times New Roman"/>
                <w:sz w:val="18"/>
                <w:szCs w:val="18"/>
              </w:rPr>
            </w:pPr>
            <w:r w:rsidRPr="008D4B4C">
              <w:rPr>
                <w:rFonts w:ascii="Times New Roman" w:hAnsi="Times New Roman"/>
                <w:sz w:val="18"/>
                <w:szCs w:val="18"/>
              </w:rPr>
              <w:t>201</w:t>
            </w:r>
            <w:r>
              <w:rPr>
                <w:rFonts w:ascii="Times New Roman" w:hAnsi="Times New Roman"/>
                <w:sz w:val="18"/>
                <w:szCs w:val="18"/>
              </w:rPr>
              <w:t>1</w:t>
            </w:r>
          </w:p>
        </w:tc>
        <w:tc>
          <w:tcPr>
            <w:tcW w:w="1667" w:type="dxa"/>
            <w:gridSpan w:val="4"/>
            <w:shd w:val="clear" w:color="auto" w:fill="auto"/>
          </w:tcPr>
          <w:p w:rsidR="008321F4" w:rsidRPr="008D4B4C" w:rsidRDefault="008321F4" w:rsidP="006B0DC2">
            <w:pPr>
              <w:spacing w:after="0"/>
              <w:jc w:val="center"/>
              <w:rPr>
                <w:rFonts w:ascii="Times New Roman" w:hAnsi="Times New Roman"/>
                <w:sz w:val="18"/>
                <w:szCs w:val="18"/>
              </w:rPr>
            </w:pPr>
            <w:r>
              <w:rPr>
                <w:rFonts w:ascii="Times New Roman" w:hAnsi="Times New Roman"/>
                <w:sz w:val="18"/>
                <w:szCs w:val="18"/>
              </w:rPr>
              <w:t>2012</w:t>
            </w:r>
          </w:p>
        </w:tc>
        <w:tc>
          <w:tcPr>
            <w:tcW w:w="1667" w:type="dxa"/>
            <w:gridSpan w:val="3"/>
            <w:shd w:val="clear" w:color="auto" w:fill="auto"/>
          </w:tcPr>
          <w:p w:rsidR="008321F4" w:rsidRPr="008D4B4C" w:rsidRDefault="008321F4" w:rsidP="006B0DC2">
            <w:pPr>
              <w:spacing w:after="0"/>
              <w:jc w:val="center"/>
              <w:rPr>
                <w:rFonts w:ascii="Times New Roman" w:hAnsi="Times New Roman"/>
                <w:sz w:val="18"/>
                <w:szCs w:val="18"/>
              </w:rPr>
            </w:pPr>
          </w:p>
        </w:tc>
        <w:tc>
          <w:tcPr>
            <w:tcW w:w="1669" w:type="dxa"/>
            <w:gridSpan w:val="3"/>
            <w:shd w:val="clear" w:color="auto" w:fill="auto"/>
          </w:tcPr>
          <w:p w:rsidR="008321F4" w:rsidRPr="008D4B4C" w:rsidRDefault="008321F4" w:rsidP="006B0DC2">
            <w:pPr>
              <w:spacing w:after="0"/>
              <w:jc w:val="center"/>
              <w:rPr>
                <w:rFonts w:ascii="Times New Roman" w:hAnsi="Times New Roman"/>
                <w:sz w:val="18"/>
                <w:szCs w:val="18"/>
              </w:rPr>
            </w:pPr>
          </w:p>
        </w:tc>
        <w:tc>
          <w:tcPr>
            <w:tcW w:w="1700" w:type="dxa"/>
            <w:gridSpan w:val="3"/>
            <w:shd w:val="clear" w:color="auto" w:fill="auto"/>
          </w:tcPr>
          <w:p w:rsidR="008321F4" w:rsidRPr="008D4B4C" w:rsidRDefault="008321F4" w:rsidP="006B0DC2">
            <w:pPr>
              <w:spacing w:after="0"/>
              <w:jc w:val="center"/>
              <w:rPr>
                <w:rFonts w:ascii="Times New Roman" w:hAnsi="Times New Roman"/>
                <w:sz w:val="18"/>
                <w:szCs w:val="18"/>
              </w:rPr>
            </w:pPr>
          </w:p>
        </w:tc>
      </w:tr>
      <w:tr w:rsidR="008321F4" w:rsidRPr="008D4B4C" w:rsidTr="000065D5">
        <w:trPr>
          <w:jc w:val="center"/>
        </w:trPr>
        <w:tc>
          <w:tcPr>
            <w:tcW w:w="2420" w:type="dxa"/>
            <w:gridSpan w:val="3"/>
            <w:vMerge/>
            <w:shd w:val="clear" w:color="auto" w:fill="auto"/>
          </w:tcPr>
          <w:p w:rsidR="008321F4" w:rsidRPr="008D4B4C" w:rsidRDefault="008321F4" w:rsidP="006B0DC2">
            <w:pPr>
              <w:spacing w:after="0"/>
              <w:jc w:val="both"/>
              <w:rPr>
                <w:rFonts w:ascii="Times New Roman" w:hAnsi="Times New Roman"/>
                <w:sz w:val="18"/>
                <w:szCs w:val="18"/>
              </w:rPr>
            </w:pPr>
          </w:p>
        </w:tc>
        <w:tc>
          <w:tcPr>
            <w:tcW w:w="739" w:type="dxa"/>
            <w:gridSpan w:val="2"/>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Total teze susţinute</w:t>
            </w:r>
          </w:p>
        </w:tc>
        <w:tc>
          <w:tcPr>
            <w:tcW w:w="928" w:type="dxa"/>
            <w:gridSpan w:val="2"/>
            <w:shd w:val="clear" w:color="auto" w:fill="auto"/>
          </w:tcPr>
          <w:p w:rsidR="008321F4" w:rsidRPr="008D4B4C" w:rsidRDefault="008321F4" w:rsidP="006B0DC2">
            <w:pPr>
              <w:spacing w:after="0"/>
              <w:jc w:val="both"/>
              <w:rPr>
                <w:rFonts w:ascii="Times New Roman" w:hAnsi="Times New Roman"/>
                <w:sz w:val="14"/>
                <w:szCs w:val="14"/>
              </w:rPr>
            </w:pPr>
            <w:r>
              <w:rPr>
                <w:rFonts w:ascii="Times New Roman" w:hAnsi="Times New Roman"/>
                <w:sz w:val="14"/>
                <w:szCs w:val="14"/>
              </w:rPr>
              <w:t>Respingeri / amâ</w:t>
            </w:r>
            <w:r w:rsidRPr="008D4B4C">
              <w:rPr>
                <w:rFonts w:ascii="Times New Roman" w:hAnsi="Times New Roman"/>
                <w:sz w:val="14"/>
                <w:szCs w:val="14"/>
              </w:rPr>
              <w:t>nări CNATDCU</w:t>
            </w:r>
          </w:p>
        </w:tc>
        <w:tc>
          <w:tcPr>
            <w:tcW w:w="740" w:type="dxa"/>
            <w:gridSpan w:val="2"/>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Total teze susţinute</w:t>
            </w:r>
          </w:p>
        </w:tc>
        <w:tc>
          <w:tcPr>
            <w:tcW w:w="927" w:type="dxa"/>
            <w:gridSpan w:val="2"/>
            <w:shd w:val="clear" w:color="auto" w:fill="auto"/>
          </w:tcPr>
          <w:p w:rsidR="008321F4" w:rsidRPr="008D4B4C" w:rsidRDefault="008321F4" w:rsidP="006B0DC2">
            <w:pPr>
              <w:spacing w:after="0"/>
              <w:jc w:val="both"/>
              <w:rPr>
                <w:rFonts w:ascii="Times New Roman" w:hAnsi="Times New Roman"/>
                <w:sz w:val="14"/>
                <w:szCs w:val="14"/>
              </w:rPr>
            </w:pPr>
            <w:r w:rsidRPr="008D4B4C">
              <w:rPr>
                <w:rFonts w:ascii="Times New Roman" w:hAnsi="Times New Roman"/>
                <w:sz w:val="14"/>
                <w:szCs w:val="14"/>
              </w:rPr>
              <w:t>Respingeri / am</w:t>
            </w:r>
            <w:r>
              <w:rPr>
                <w:rFonts w:ascii="Times New Roman" w:hAnsi="Times New Roman"/>
                <w:sz w:val="14"/>
                <w:szCs w:val="14"/>
              </w:rPr>
              <w:t>â</w:t>
            </w:r>
            <w:r w:rsidRPr="008D4B4C">
              <w:rPr>
                <w:rFonts w:ascii="Times New Roman" w:hAnsi="Times New Roman"/>
                <w:sz w:val="14"/>
                <w:szCs w:val="14"/>
              </w:rPr>
              <w:t>nări CNATDCU</w:t>
            </w:r>
          </w:p>
        </w:tc>
        <w:tc>
          <w:tcPr>
            <w:tcW w:w="740" w:type="dxa"/>
            <w:shd w:val="clear" w:color="auto" w:fill="auto"/>
          </w:tcPr>
          <w:p w:rsidR="008321F4" w:rsidRPr="008D4B4C" w:rsidRDefault="008321F4" w:rsidP="006B0DC2">
            <w:pPr>
              <w:spacing w:after="0"/>
              <w:jc w:val="both"/>
              <w:rPr>
                <w:rFonts w:ascii="Times New Roman" w:hAnsi="Times New Roman"/>
                <w:sz w:val="14"/>
                <w:szCs w:val="14"/>
              </w:rPr>
            </w:pPr>
          </w:p>
        </w:tc>
        <w:tc>
          <w:tcPr>
            <w:tcW w:w="927" w:type="dxa"/>
            <w:gridSpan w:val="2"/>
            <w:shd w:val="clear" w:color="auto" w:fill="auto"/>
          </w:tcPr>
          <w:p w:rsidR="008321F4" w:rsidRPr="00B46F3F" w:rsidRDefault="008321F4" w:rsidP="006B0DC2">
            <w:pPr>
              <w:spacing w:after="0"/>
              <w:jc w:val="both"/>
              <w:rPr>
                <w:rFonts w:ascii="Times New Roman" w:hAnsi="Times New Roman"/>
                <w:sz w:val="14"/>
                <w:szCs w:val="14"/>
              </w:rPr>
            </w:pPr>
          </w:p>
        </w:tc>
        <w:tc>
          <w:tcPr>
            <w:tcW w:w="740" w:type="dxa"/>
            <w:shd w:val="clear" w:color="auto" w:fill="auto"/>
          </w:tcPr>
          <w:p w:rsidR="008321F4" w:rsidRPr="008D4B4C" w:rsidRDefault="008321F4" w:rsidP="006B0DC2">
            <w:pPr>
              <w:spacing w:after="0"/>
              <w:jc w:val="both"/>
              <w:rPr>
                <w:rFonts w:ascii="Times New Roman" w:hAnsi="Times New Roman"/>
                <w:sz w:val="14"/>
                <w:szCs w:val="14"/>
              </w:rPr>
            </w:pPr>
          </w:p>
        </w:tc>
        <w:tc>
          <w:tcPr>
            <w:tcW w:w="929" w:type="dxa"/>
            <w:gridSpan w:val="2"/>
            <w:shd w:val="clear" w:color="auto" w:fill="auto"/>
          </w:tcPr>
          <w:p w:rsidR="008321F4" w:rsidRPr="008D4B4C" w:rsidRDefault="008321F4" w:rsidP="006B0DC2">
            <w:pPr>
              <w:spacing w:after="0"/>
              <w:jc w:val="both"/>
              <w:rPr>
                <w:rFonts w:ascii="Times New Roman" w:hAnsi="Times New Roman"/>
                <w:sz w:val="14"/>
                <w:szCs w:val="14"/>
              </w:rPr>
            </w:pPr>
          </w:p>
        </w:tc>
        <w:tc>
          <w:tcPr>
            <w:tcW w:w="802" w:type="dxa"/>
            <w:gridSpan w:val="2"/>
            <w:shd w:val="clear" w:color="auto" w:fill="auto"/>
          </w:tcPr>
          <w:p w:rsidR="008321F4" w:rsidRPr="008D4B4C" w:rsidRDefault="008321F4" w:rsidP="006B0DC2">
            <w:pPr>
              <w:spacing w:after="0"/>
              <w:jc w:val="both"/>
              <w:rPr>
                <w:rFonts w:ascii="Times New Roman" w:hAnsi="Times New Roman"/>
                <w:sz w:val="14"/>
                <w:szCs w:val="14"/>
              </w:rPr>
            </w:pPr>
          </w:p>
        </w:tc>
        <w:tc>
          <w:tcPr>
            <w:tcW w:w="898" w:type="dxa"/>
            <w:shd w:val="clear" w:color="auto" w:fill="auto"/>
          </w:tcPr>
          <w:p w:rsidR="008321F4" w:rsidRPr="008D4B4C" w:rsidRDefault="008321F4" w:rsidP="006B0DC2">
            <w:pPr>
              <w:spacing w:after="0"/>
              <w:jc w:val="both"/>
              <w:rPr>
                <w:rFonts w:ascii="Times New Roman" w:hAnsi="Times New Roman"/>
                <w:sz w:val="14"/>
                <w:szCs w:val="14"/>
              </w:rPr>
            </w:pPr>
          </w:p>
        </w:tc>
      </w:tr>
      <w:tr w:rsidR="008321F4" w:rsidRPr="008D4B4C" w:rsidTr="000065D5">
        <w:trPr>
          <w:jc w:val="center"/>
        </w:trPr>
        <w:tc>
          <w:tcPr>
            <w:tcW w:w="2420" w:type="dxa"/>
            <w:gridSpan w:val="3"/>
            <w:shd w:val="clear" w:color="auto" w:fill="auto"/>
          </w:tcPr>
          <w:p w:rsidR="008321F4" w:rsidRPr="008D4B4C" w:rsidRDefault="008321F4" w:rsidP="006B0DC2">
            <w:pPr>
              <w:spacing w:after="0"/>
              <w:rPr>
                <w:rFonts w:ascii="Times New Roman" w:hAnsi="Times New Roman"/>
                <w:sz w:val="18"/>
                <w:szCs w:val="18"/>
              </w:rPr>
            </w:pPr>
            <w:r w:rsidRPr="008D4B4C">
              <w:rPr>
                <w:rFonts w:ascii="Times New Roman" w:hAnsi="Times New Roman"/>
                <w:sz w:val="18"/>
                <w:szCs w:val="18"/>
              </w:rPr>
              <w:t>Mai putin medicina</w:t>
            </w:r>
          </w:p>
        </w:tc>
        <w:tc>
          <w:tcPr>
            <w:tcW w:w="739"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2</w:t>
            </w:r>
          </w:p>
        </w:tc>
        <w:tc>
          <w:tcPr>
            <w:tcW w:w="928"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1</w:t>
            </w:r>
          </w:p>
        </w:tc>
        <w:tc>
          <w:tcPr>
            <w:tcW w:w="740"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38</w:t>
            </w:r>
          </w:p>
        </w:tc>
        <w:tc>
          <w:tcPr>
            <w:tcW w:w="927"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927"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929"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802"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898" w:type="dxa"/>
            <w:shd w:val="clear" w:color="auto" w:fill="auto"/>
          </w:tcPr>
          <w:p w:rsidR="008321F4" w:rsidRPr="008D4B4C" w:rsidRDefault="008321F4" w:rsidP="006B0DC2">
            <w:pPr>
              <w:spacing w:after="0" w:line="240" w:lineRule="auto"/>
              <w:jc w:val="center"/>
              <w:rPr>
                <w:rFonts w:ascii="Times New Roman" w:hAnsi="Times New Roman"/>
                <w:sz w:val="14"/>
                <w:szCs w:val="14"/>
              </w:rPr>
            </w:pPr>
          </w:p>
        </w:tc>
      </w:tr>
      <w:tr w:rsidR="008321F4" w:rsidRPr="00576A7D" w:rsidTr="000065D5">
        <w:trPr>
          <w:jc w:val="center"/>
        </w:trPr>
        <w:tc>
          <w:tcPr>
            <w:tcW w:w="2420" w:type="dxa"/>
            <w:gridSpan w:val="3"/>
            <w:shd w:val="clear" w:color="auto" w:fill="auto"/>
          </w:tcPr>
          <w:p w:rsidR="008321F4" w:rsidRPr="008D4B4C" w:rsidRDefault="008321F4" w:rsidP="006B0DC2">
            <w:pPr>
              <w:spacing w:after="0"/>
              <w:rPr>
                <w:rFonts w:ascii="Times New Roman" w:hAnsi="Times New Roman"/>
                <w:sz w:val="18"/>
                <w:szCs w:val="18"/>
              </w:rPr>
            </w:pPr>
            <w:r w:rsidRPr="008D4B4C">
              <w:rPr>
                <w:rFonts w:ascii="Times New Roman" w:hAnsi="Times New Roman"/>
                <w:sz w:val="18"/>
                <w:szCs w:val="18"/>
              </w:rPr>
              <w:t>Medicina</w:t>
            </w:r>
          </w:p>
        </w:tc>
        <w:tc>
          <w:tcPr>
            <w:tcW w:w="739"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928"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927"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r>
              <w:rPr>
                <w:rFonts w:ascii="Times New Roman" w:hAnsi="Times New Roman"/>
                <w:sz w:val="14"/>
                <w:szCs w:val="14"/>
              </w:rPr>
              <w:t>-</w:t>
            </w: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927"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929"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802"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898" w:type="dxa"/>
            <w:shd w:val="clear" w:color="auto" w:fill="auto"/>
          </w:tcPr>
          <w:p w:rsidR="008321F4" w:rsidRPr="008D4B4C" w:rsidRDefault="008321F4" w:rsidP="006B0DC2">
            <w:pPr>
              <w:spacing w:after="0" w:line="240" w:lineRule="auto"/>
              <w:jc w:val="center"/>
              <w:rPr>
                <w:rFonts w:ascii="Times New Roman" w:hAnsi="Times New Roman"/>
                <w:sz w:val="14"/>
                <w:szCs w:val="14"/>
              </w:rPr>
            </w:pPr>
          </w:p>
        </w:tc>
      </w:tr>
      <w:tr w:rsidR="008321F4" w:rsidRPr="00576A7D" w:rsidTr="000065D5">
        <w:trPr>
          <w:jc w:val="center"/>
        </w:trPr>
        <w:tc>
          <w:tcPr>
            <w:tcW w:w="2420" w:type="dxa"/>
            <w:gridSpan w:val="3"/>
            <w:shd w:val="clear" w:color="auto" w:fill="auto"/>
          </w:tcPr>
          <w:p w:rsidR="008321F4" w:rsidRPr="00350CAA" w:rsidRDefault="008321F4" w:rsidP="006B0DC2">
            <w:pPr>
              <w:spacing w:after="0"/>
              <w:jc w:val="center"/>
              <w:rPr>
                <w:rFonts w:ascii="Times New Roman" w:hAnsi="Times New Roman"/>
                <w:b/>
                <w:sz w:val="18"/>
                <w:szCs w:val="18"/>
              </w:rPr>
            </w:pPr>
            <w:r w:rsidRPr="00350CAA">
              <w:rPr>
                <w:rFonts w:ascii="Times New Roman" w:hAnsi="Times New Roman"/>
                <w:b/>
                <w:sz w:val="18"/>
                <w:szCs w:val="18"/>
              </w:rPr>
              <w:t>Total</w:t>
            </w:r>
          </w:p>
        </w:tc>
        <w:tc>
          <w:tcPr>
            <w:tcW w:w="3334" w:type="dxa"/>
            <w:gridSpan w:val="8"/>
            <w:shd w:val="clear" w:color="auto" w:fill="auto"/>
          </w:tcPr>
          <w:p w:rsidR="008321F4" w:rsidRPr="00350CAA" w:rsidRDefault="008321F4" w:rsidP="006B0DC2">
            <w:pPr>
              <w:spacing w:after="0" w:line="240" w:lineRule="auto"/>
              <w:jc w:val="center"/>
              <w:rPr>
                <w:rFonts w:ascii="Times New Roman" w:hAnsi="Times New Roman"/>
                <w:b/>
                <w:sz w:val="14"/>
                <w:szCs w:val="14"/>
              </w:rPr>
            </w:pPr>
            <w:r w:rsidRPr="00350CAA">
              <w:rPr>
                <w:rFonts w:ascii="Times New Roman" w:hAnsi="Times New Roman"/>
                <w:b/>
                <w:sz w:val="14"/>
                <w:szCs w:val="14"/>
              </w:rPr>
              <w:t>40</w:t>
            </w: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927"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740" w:type="dxa"/>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929"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802" w:type="dxa"/>
            <w:gridSpan w:val="2"/>
            <w:shd w:val="clear" w:color="auto" w:fill="auto"/>
          </w:tcPr>
          <w:p w:rsidR="008321F4" w:rsidRPr="008D4B4C" w:rsidRDefault="008321F4" w:rsidP="006B0DC2">
            <w:pPr>
              <w:spacing w:after="0" w:line="240" w:lineRule="auto"/>
              <w:jc w:val="center"/>
              <w:rPr>
                <w:rFonts w:ascii="Times New Roman" w:hAnsi="Times New Roman"/>
                <w:sz w:val="14"/>
                <w:szCs w:val="14"/>
              </w:rPr>
            </w:pPr>
          </w:p>
        </w:tc>
        <w:tc>
          <w:tcPr>
            <w:tcW w:w="898" w:type="dxa"/>
            <w:shd w:val="clear" w:color="auto" w:fill="auto"/>
          </w:tcPr>
          <w:p w:rsidR="008321F4" w:rsidRPr="008D4B4C" w:rsidRDefault="008321F4" w:rsidP="006B0DC2">
            <w:pPr>
              <w:spacing w:after="0" w:line="240" w:lineRule="auto"/>
              <w:jc w:val="center"/>
              <w:rPr>
                <w:rFonts w:ascii="Times New Roman" w:hAnsi="Times New Roman"/>
                <w:sz w:val="14"/>
                <w:szCs w:val="14"/>
              </w:rPr>
            </w:pPr>
          </w:p>
        </w:tc>
      </w:tr>
    </w:tbl>
    <w:p w:rsidR="008321F4" w:rsidRDefault="008321F4" w:rsidP="008321F4"/>
    <w:p w:rsidR="008321F4" w:rsidRPr="0051199B" w:rsidRDefault="008321F4" w:rsidP="008321F4">
      <w:pPr>
        <w:jc w:val="both"/>
        <w:rPr>
          <w:rFonts w:ascii="Times New Roman" w:hAnsi="Times New Roman" w:cs="Times New Roman"/>
          <w:sz w:val="24"/>
          <w:szCs w:val="24"/>
        </w:rPr>
      </w:pPr>
      <w:r>
        <w:rPr>
          <w:rFonts w:ascii="Times New Roman" w:hAnsi="Times New Roman" w:cs="Times New Roman"/>
          <w:sz w:val="24"/>
          <w:szCs w:val="24"/>
        </w:rPr>
        <w:tab/>
        <w:t>Î</w:t>
      </w:r>
      <w:r w:rsidRPr="0051199B">
        <w:rPr>
          <w:rFonts w:ascii="Times New Roman" w:hAnsi="Times New Roman" w:cs="Times New Roman"/>
          <w:sz w:val="24"/>
          <w:szCs w:val="24"/>
        </w:rPr>
        <w:t xml:space="preserve">n urma centralizării acestor rezultate, observăm că </w:t>
      </w:r>
      <w:r>
        <w:rPr>
          <w:rFonts w:ascii="Times New Roman" w:hAnsi="Times New Roman" w:cs="Times New Roman"/>
          <w:sz w:val="24"/>
          <w:szCs w:val="24"/>
        </w:rPr>
        <w:t>aproximativ 20% dintre doctoranzii înmatriculaţi în perioada 2005 – 2009 reuşesc să finalizeze studiile în perioada legală de 3 ani (respectiv medicină 4 ani), restul aflându-se în perioade de prelungire, întrerupere, perioadă de graţie pen</w:t>
      </w:r>
      <w:r w:rsidR="00F9743C">
        <w:rPr>
          <w:rFonts w:ascii="Times New Roman" w:hAnsi="Times New Roman" w:cs="Times New Roman"/>
          <w:sz w:val="24"/>
          <w:szCs w:val="24"/>
        </w:rPr>
        <w:t>tru finalizarea tezei (tabelul 5</w:t>
      </w:r>
      <w:r>
        <w:rPr>
          <w:rFonts w:ascii="Times New Roman" w:hAnsi="Times New Roman" w:cs="Times New Roman"/>
          <w:sz w:val="24"/>
          <w:szCs w:val="24"/>
        </w:rPr>
        <w:t>).</w:t>
      </w:r>
    </w:p>
    <w:p w:rsidR="008321F4" w:rsidRDefault="008321F4" w:rsidP="008321F4">
      <w:pPr>
        <w:pStyle w:val="NoSpacing"/>
        <w:jc w:val="right"/>
        <w:rPr>
          <w:rFonts w:ascii="Times New Roman" w:hAnsi="Times New Roman" w:cs="Times New Roman"/>
        </w:rPr>
      </w:pPr>
    </w:p>
    <w:p w:rsidR="008321F4" w:rsidRPr="00B67813" w:rsidRDefault="00F9743C" w:rsidP="008321F4">
      <w:pPr>
        <w:pStyle w:val="NoSpacing"/>
        <w:jc w:val="right"/>
        <w:rPr>
          <w:rFonts w:ascii="Times New Roman" w:hAnsi="Times New Roman" w:cs="Times New Roman"/>
        </w:rPr>
      </w:pPr>
      <w:r>
        <w:rPr>
          <w:rFonts w:ascii="Times New Roman" w:hAnsi="Times New Roman" w:cs="Times New Roman"/>
        </w:rPr>
        <w:t>Tabelul 5</w:t>
      </w:r>
      <w:r w:rsidR="008321F4" w:rsidRPr="00B67813">
        <w:rPr>
          <w:rFonts w:ascii="Times New Roman" w:hAnsi="Times New Roman" w:cs="Times New Roman"/>
        </w:rPr>
        <w:t>. Situaţie sintetică privind durata studiilor doctorale</w:t>
      </w:r>
    </w:p>
    <w:p w:rsidR="008321F4" w:rsidRDefault="008321F4" w:rsidP="008321F4">
      <w:pPr>
        <w:pStyle w:val="NoSpacing"/>
        <w:jc w:val="right"/>
        <w:rPr>
          <w:rFonts w:ascii="Times New Roman" w:hAnsi="Times New Roman" w:cs="Times New Roman"/>
        </w:rPr>
      </w:pPr>
      <w:r w:rsidRPr="00B67813">
        <w:rPr>
          <w:rFonts w:ascii="Times New Roman" w:hAnsi="Times New Roman" w:cs="Times New Roman"/>
        </w:rPr>
        <w:t>(Situaţie agregat, inclusiv Medicina unde durata studiilor este de 4 ani)</w:t>
      </w:r>
    </w:p>
    <w:p w:rsidR="008321F4" w:rsidRPr="00B67813" w:rsidRDefault="008321F4" w:rsidP="008321F4">
      <w:pPr>
        <w:pStyle w:val="NoSpacing"/>
        <w:jc w:val="right"/>
        <w:rPr>
          <w:rFonts w:ascii="Times New Roman" w:hAnsi="Times New Roman" w:cs="Times New Roman"/>
        </w:rPr>
      </w:pPr>
    </w:p>
    <w:tbl>
      <w:tblPr>
        <w:tblStyle w:val="TableGrid"/>
        <w:tblW w:w="9657" w:type="dxa"/>
        <w:tblLook w:val="04A0"/>
      </w:tblPr>
      <w:tblGrid>
        <w:gridCol w:w="1951"/>
        <w:gridCol w:w="1060"/>
        <w:gridCol w:w="1060"/>
        <w:gridCol w:w="1060"/>
        <w:gridCol w:w="1060"/>
        <w:gridCol w:w="1060"/>
        <w:gridCol w:w="1065"/>
        <w:gridCol w:w="1341"/>
      </w:tblGrid>
      <w:tr w:rsidR="008321F4" w:rsidRPr="00F83F11" w:rsidTr="006B0DC2">
        <w:tc>
          <w:tcPr>
            <w:tcW w:w="1951" w:type="dxa"/>
            <w:vMerge w:val="restart"/>
          </w:tcPr>
          <w:p w:rsidR="008321F4" w:rsidRPr="00F83F11" w:rsidRDefault="008321F4" w:rsidP="006B0DC2">
            <w:pPr>
              <w:jc w:val="right"/>
              <w:rPr>
                <w:rFonts w:ascii="Times New Roman" w:hAnsi="Times New Roman" w:cs="Times New Roman"/>
                <w:iCs/>
              </w:rPr>
            </w:pPr>
            <w:r w:rsidRPr="00F83F11">
              <w:rPr>
                <w:rFonts w:ascii="Times New Roman" w:hAnsi="Times New Roman" w:cs="Times New Roman"/>
                <w:iCs/>
              </w:rPr>
              <w:t>An inmatriculare</w:t>
            </w:r>
          </w:p>
          <w:p w:rsidR="008321F4" w:rsidRPr="00F83F11" w:rsidRDefault="008321F4" w:rsidP="006B0DC2">
            <w:pPr>
              <w:jc w:val="right"/>
              <w:rPr>
                <w:rFonts w:ascii="Times New Roman" w:hAnsi="Times New Roman" w:cs="Times New Roman"/>
                <w:iCs/>
              </w:rPr>
            </w:pPr>
          </w:p>
          <w:p w:rsidR="008321F4" w:rsidRPr="00F83F11" w:rsidRDefault="008321F4" w:rsidP="006B0DC2">
            <w:pPr>
              <w:rPr>
                <w:rFonts w:ascii="Times New Roman" w:hAnsi="Times New Roman" w:cs="Times New Roman"/>
                <w:iCs/>
              </w:rPr>
            </w:pPr>
            <w:r w:rsidRPr="00F83F11">
              <w:rPr>
                <w:rFonts w:ascii="Times New Roman" w:hAnsi="Times New Roman" w:cs="Times New Roman"/>
                <w:iCs/>
              </w:rPr>
              <w:t>Durata studiilor (ani)</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2005</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2006</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2007</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2008</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2009</w:t>
            </w:r>
          </w:p>
        </w:tc>
        <w:tc>
          <w:tcPr>
            <w:tcW w:w="1065"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 xml:space="preserve">Total </w:t>
            </w:r>
          </w:p>
        </w:tc>
        <w:tc>
          <w:tcPr>
            <w:tcW w:w="1341"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 din total înmatriculaţi</w:t>
            </w:r>
          </w:p>
        </w:tc>
      </w:tr>
      <w:tr w:rsidR="008321F4" w:rsidRPr="00F83F11" w:rsidTr="006B0DC2">
        <w:tc>
          <w:tcPr>
            <w:tcW w:w="1951" w:type="dxa"/>
            <w:vMerge/>
          </w:tcPr>
          <w:p w:rsidR="008321F4" w:rsidRPr="00F83F11" w:rsidRDefault="008321F4" w:rsidP="006B0DC2">
            <w:pPr>
              <w:jc w:val="right"/>
              <w:rPr>
                <w:rFonts w:ascii="Times New Roman" w:hAnsi="Times New Roman" w:cs="Times New Roman"/>
                <w:iCs/>
              </w:rPr>
            </w:pPr>
          </w:p>
        </w:tc>
        <w:tc>
          <w:tcPr>
            <w:tcW w:w="6365" w:type="dxa"/>
            <w:gridSpan w:val="6"/>
          </w:tcPr>
          <w:p w:rsidR="008321F4" w:rsidRPr="00F83F11" w:rsidRDefault="008321F4" w:rsidP="006B0DC2">
            <w:pPr>
              <w:jc w:val="center"/>
              <w:rPr>
                <w:rFonts w:ascii="Times New Roman" w:hAnsi="Times New Roman" w:cs="Times New Roman"/>
                <w:iCs/>
              </w:rPr>
            </w:pPr>
            <w:r w:rsidRPr="00F83F11">
              <w:rPr>
                <w:rFonts w:ascii="Times New Roman" w:hAnsi="Times New Roman" w:cs="Times New Roman"/>
                <w:iCs/>
              </w:rPr>
              <w:t>Număr absolvenţi</w:t>
            </w:r>
          </w:p>
        </w:tc>
        <w:tc>
          <w:tcPr>
            <w:tcW w:w="1341" w:type="dxa"/>
          </w:tcPr>
          <w:p w:rsidR="008321F4" w:rsidRPr="00F83F11" w:rsidRDefault="008321F4" w:rsidP="006B0DC2">
            <w:pPr>
              <w:jc w:val="center"/>
              <w:rPr>
                <w:rFonts w:ascii="Times New Roman" w:hAnsi="Times New Roman" w:cs="Times New Roman"/>
                <w:iCs/>
              </w:rPr>
            </w:pPr>
          </w:p>
        </w:tc>
      </w:tr>
      <w:tr w:rsidR="008321F4" w:rsidRPr="00F83F11" w:rsidTr="006B0DC2">
        <w:tc>
          <w:tcPr>
            <w:tcW w:w="1951"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 xml:space="preserve">2 </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1</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1</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2</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1</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2</w:t>
            </w:r>
          </w:p>
        </w:tc>
        <w:tc>
          <w:tcPr>
            <w:tcW w:w="1065"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7</w:t>
            </w:r>
          </w:p>
        </w:tc>
        <w:tc>
          <w:tcPr>
            <w:tcW w:w="1341" w:type="dxa"/>
            <w:vAlign w:val="bottom"/>
          </w:tcPr>
          <w:p w:rsidR="008321F4" w:rsidRPr="00F83F11" w:rsidRDefault="008321F4" w:rsidP="006B0DC2">
            <w:pPr>
              <w:rPr>
                <w:rFonts w:ascii="Times New Roman" w:eastAsia="Times New Roman" w:hAnsi="Times New Roman" w:cs="Times New Roman"/>
                <w:color w:val="000000"/>
                <w:lang w:eastAsia="ro-RO"/>
              </w:rPr>
            </w:pPr>
            <w:r w:rsidRPr="00F83F11">
              <w:rPr>
                <w:rFonts w:ascii="Times New Roman" w:eastAsia="Times New Roman" w:hAnsi="Times New Roman" w:cs="Times New Roman"/>
                <w:color w:val="000000"/>
                <w:lang w:eastAsia="ro-RO"/>
              </w:rPr>
              <w:t>0,92%</w:t>
            </w:r>
          </w:p>
        </w:tc>
      </w:tr>
      <w:tr w:rsidR="008321F4" w:rsidRPr="00F83F11" w:rsidTr="006B0DC2">
        <w:tc>
          <w:tcPr>
            <w:tcW w:w="1951"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3</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22</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6</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30</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41</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38</w:t>
            </w:r>
          </w:p>
        </w:tc>
        <w:tc>
          <w:tcPr>
            <w:tcW w:w="1065"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137</w:t>
            </w:r>
          </w:p>
        </w:tc>
        <w:tc>
          <w:tcPr>
            <w:tcW w:w="1341" w:type="dxa"/>
            <w:vAlign w:val="bottom"/>
          </w:tcPr>
          <w:p w:rsidR="008321F4" w:rsidRPr="00F83F11" w:rsidRDefault="008321F4" w:rsidP="006B0DC2">
            <w:pPr>
              <w:rPr>
                <w:rFonts w:ascii="Times New Roman" w:eastAsia="Times New Roman" w:hAnsi="Times New Roman" w:cs="Times New Roman"/>
                <w:color w:val="000000"/>
                <w:lang w:eastAsia="ro-RO"/>
              </w:rPr>
            </w:pPr>
            <w:r w:rsidRPr="00F83F11">
              <w:rPr>
                <w:rFonts w:ascii="Times New Roman" w:eastAsia="Times New Roman" w:hAnsi="Times New Roman" w:cs="Times New Roman"/>
                <w:color w:val="000000"/>
                <w:lang w:eastAsia="ro-RO"/>
              </w:rPr>
              <w:t>17,93%</w:t>
            </w:r>
          </w:p>
        </w:tc>
      </w:tr>
      <w:tr w:rsidR="008321F4" w:rsidRPr="00F83F11" w:rsidTr="006B0DC2">
        <w:tc>
          <w:tcPr>
            <w:tcW w:w="1951"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4</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35</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24</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25</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28</w:t>
            </w:r>
          </w:p>
        </w:tc>
        <w:tc>
          <w:tcPr>
            <w:tcW w:w="1060" w:type="dxa"/>
          </w:tcPr>
          <w:p w:rsidR="008321F4" w:rsidRPr="00F83F11" w:rsidRDefault="008321F4" w:rsidP="006B0DC2">
            <w:pPr>
              <w:rPr>
                <w:rFonts w:ascii="Times New Roman" w:hAnsi="Times New Roman" w:cs="Times New Roman"/>
                <w:iCs/>
              </w:rPr>
            </w:pPr>
          </w:p>
        </w:tc>
        <w:tc>
          <w:tcPr>
            <w:tcW w:w="1065"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112</w:t>
            </w:r>
          </w:p>
        </w:tc>
        <w:tc>
          <w:tcPr>
            <w:tcW w:w="1341" w:type="dxa"/>
            <w:vAlign w:val="bottom"/>
          </w:tcPr>
          <w:p w:rsidR="008321F4" w:rsidRPr="00F83F11" w:rsidRDefault="008321F4" w:rsidP="006B0DC2">
            <w:pPr>
              <w:rPr>
                <w:rFonts w:ascii="Times New Roman" w:eastAsia="Times New Roman" w:hAnsi="Times New Roman" w:cs="Times New Roman"/>
                <w:color w:val="000000"/>
                <w:lang w:eastAsia="ro-RO"/>
              </w:rPr>
            </w:pPr>
            <w:r w:rsidRPr="00F83F11">
              <w:rPr>
                <w:rFonts w:ascii="Times New Roman" w:eastAsia="Times New Roman" w:hAnsi="Times New Roman" w:cs="Times New Roman"/>
                <w:color w:val="000000"/>
                <w:lang w:eastAsia="ro-RO"/>
              </w:rPr>
              <w:t>14,66%</w:t>
            </w:r>
          </w:p>
        </w:tc>
      </w:tr>
      <w:tr w:rsidR="008321F4" w:rsidRPr="00F83F11" w:rsidTr="006B0DC2">
        <w:tc>
          <w:tcPr>
            <w:tcW w:w="1951"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5</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26</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17</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24</w:t>
            </w:r>
          </w:p>
        </w:tc>
        <w:tc>
          <w:tcPr>
            <w:tcW w:w="1060" w:type="dxa"/>
          </w:tcPr>
          <w:p w:rsidR="008321F4" w:rsidRPr="00F83F11" w:rsidRDefault="008321F4" w:rsidP="006B0DC2">
            <w:pPr>
              <w:rPr>
                <w:rFonts w:ascii="Times New Roman" w:hAnsi="Times New Roman" w:cs="Times New Roman"/>
                <w:iCs/>
              </w:rPr>
            </w:pPr>
          </w:p>
        </w:tc>
        <w:tc>
          <w:tcPr>
            <w:tcW w:w="1060" w:type="dxa"/>
          </w:tcPr>
          <w:p w:rsidR="008321F4" w:rsidRPr="00F83F11" w:rsidRDefault="008321F4" w:rsidP="006B0DC2">
            <w:pPr>
              <w:rPr>
                <w:rFonts w:ascii="Times New Roman" w:hAnsi="Times New Roman" w:cs="Times New Roman"/>
                <w:iCs/>
              </w:rPr>
            </w:pPr>
          </w:p>
        </w:tc>
        <w:tc>
          <w:tcPr>
            <w:tcW w:w="1065"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67</w:t>
            </w:r>
          </w:p>
        </w:tc>
        <w:tc>
          <w:tcPr>
            <w:tcW w:w="1341" w:type="dxa"/>
            <w:vAlign w:val="bottom"/>
          </w:tcPr>
          <w:p w:rsidR="008321F4" w:rsidRPr="00F83F11" w:rsidRDefault="008321F4" w:rsidP="006B0DC2">
            <w:pPr>
              <w:rPr>
                <w:rFonts w:ascii="Times New Roman" w:eastAsia="Times New Roman" w:hAnsi="Times New Roman" w:cs="Times New Roman"/>
                <w:color w:val="000000"/>
                <w:lang w:eastAsia="ro-RO"/>
              </w:rPr>
            </w:pPr>
            <w:r w:rsidRPr="00F83F11">
              <w:rPr>
                <w:rFonts w:ascii="Times New Roman" w:eastAsia="Times New Roman" w:hAnsi="Times New Roman" w:cs="Times New Roman"/>
                <w:color w:val="000000"/>
                <w:lang w:eastAsia="ro-RO"/>
              </w:rPr>
              <w:t>8,77%</w:t>
            </w:r>
          </w:p>
        </w:tc>
      </w:tr>
      <w:tr w:rsidR="008321F4" w:rsidRPr="00F83F11" w:rsidTr="006B0DC2">
        <w:tc>
          <w:tcPr>
            <w:tcW w:w="1951"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6</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20</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9</w:t>
            </w:r>
          </w:p>
        </w:tc>
        <w:tc>
          <w:tcPr>
            <w:tcW w:w="1060" w:type="dxa"/>
          </w:tcPr>
          <w:p w:rsidR="008321F4" w:rsidRPr="00F83F11" w:rsidRDefault="008321F4" w:rsidP="006B0DC2">
            <w:pPr>
              <w:rPr>
                <w:rFonts w:ascii="Times New Roman" w:hAnsi="Times New Roman" w:cs="Times New Roman"/>
                <w:iCs/>
              </w:rPr>
            </w:pPr>
          </w:p>
        </w:tc>
        <w:tc>
          <w:tcPr>
            <w:tcW w:w="1060" w:type="dxa"/>
          </w:tcPr>
          <w:p w:rsidR="008321F4" w:rsidRPr="00F83F11" w:rsidRDefault="008321F4" w:rsidP="006B0DC2">
            <w:pPr>
              <w:rPr>
                <w:rFonts w:ascii="Times New Roman" w:hAnsi="Times New Roman" w:cs="Times New Roman"/>
                <w:iCs/>
              </w:rPr>
            </w:pPr>
          </w:p>
        </w:tc>
        <w:tc>
          <w:tcPr>
            <w:tcW w:w="1060" w:type="dxa"/>
          </w:tcPr>
          <w:p w:rsidR="008321F4" w:rsidRPr="00F83F11" w:rsidRDefault="008321F4" w:rsidP="006B0DC2">
            <w:pPr>
              <w:rPr>
                <w:rFonts w:ascii="Times New Roman" w:hAnsi="Times New Roman" w:cs="Times New Roman"/>
                <w:iCs/>
              </w:rPr>
            </w:pPr>
          </w:p>
        </w:tc>
        <w:tc>
          <w:tcPr>
            <w:tcW w:w="1065"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29</w:t>
            </w:r>
          </w:p>
        </w:tc>
        <w:tc>
          <w:tcPr>
            <w:tcW w:w="1341" w:type="dxa"/>
            <w:vAlign w:val="bottom"/>
          </w:tcPr>
          <w:p w:rsidR="008321F4" w:rsidRPr="00F83F11" w:rsidRDefault="008321F4" w:rsidP="006B0DC2">
            <w:pPr>
              <w:rPr>
                <w:rFonts w:ascii="Times New Roman" w:eastAsia="Times New Roman" w:hAnsi="Times New Roman" w:cs="Times New Roman"/>
                <w:color w:val="000000"/>
                <w:lang w:eastAsia="ro-RO"/>
              </w:rPr>
            </w:pPr>
            <w:r w:rsidRPr="00F83F11">
              <w:rPr>
                <w:rFonts w:ascii="Times New Roman" w:eastAsia="Times New Roman" w:hAnsi="Times New Roman" w:cs="Times New Roman"/>
                <w:color w:val="000000"/>
                <w:lang w:eastAsia="ro-RO"/>
              </w:rPr>
              <w:t>3,80%</w:t>
            </w:r>
          </w:p>
        </w:tc>
      </w:tr>
      <w:tr w:rsidR="008321F4" w:rsidRPr="00F83F11" w:rsidTr="006B0DC2">
        <w:tc>
          <w:tcPr>
            <w:tcW w:w="1951"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7</w:t>
            </w:r>
          </w:p>
        </w:tc>
        <w:tc>
          <w:tcPr>
            <w:tcW w:w="1060"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5</w:t>
            </w:r>
          </w:p>
        </w:tc>
        <w:tc>
          <w:tcPr>
            <w:tcW w:w="1060" w:type="dxa"/>
          </w:tcPr>
          <w:p w:rsidR="008321F4" w:rsidRPr="00F83F11" w:rsidRDefault="008321F4" w:rsidP="006B0DC2">
            <w:pPr>
              <w:rPr>
                <w:rFonts w:ascii="Times New Roman" w:hAnsi="Times New Roman" w:cs="Times New Roman"/>
                <w:iCs/>
              </w:rPr>
            </w:pPr>
          </w:p>
        </w:tc>
        <w:tc>
          <w:tcPr>
            <w:tcW w:w="1060" w:type="dxa"/>
          </w:tcPr>
          <w:p w:rsidR="008321F4" w:rsidRPr="00F83F11" w:rsidRDefault="008321F4" w:rsidP="006B0DC2">
            <w:pPr>
              <w:rPr>
                <w:rFonts w:ascii="Times New Roman" w:hAnsi="Times New Roman" w:cs="Times New Roman"/>
                <w:iCs/>
              </w:rPr>
            </w:pPr>
          </w:p>
        </w:tc>
        <w:tc>
          <w:tcPr>
            <w:tcW w:w="1060" w:type="dxa"/>
          </w:tcPr>
          <w:p w:rsidR="008321F4" w:rsidRPr="00F83F11" w:rsidRDefault="008321F4" w:rsidP="006B0DC2">
            <w:pPr>
              <w:rPr>
                <w:rFonts w:ascii="Times New Roman" w:hAnsi="Times New Roman" w:cs="Times New Roman"/>
                <w:iCs/>
              </w:rPr>
            </w:pPr>
          </w:p>
        </w:tc>
        <w:tc>
          <w:tcPr>
            <w:tcW w:w="1060" w:type="dxa"/>
          </w:tcPr>
          <w:p w:rsidR="008321F4" w:rsidRPr="00F83F11" w:rsidRDefault="008321F4" w:rsidP="006B0DC2">
            <w:pPr>
              <w:rPr>
                <w:rFonts w:ascii="Times New Roman" w:hAnsi="Times New Roman" w:cs="Times New Roman"/>
                <w:iCs/>
              </w:rPr>
            </w:pPr>
          </w:p>
        </w:tc>
        <w:tc>
          <w:tcPr>
            <w:tcW w:w="1065"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5</w:t>
            </w:r>
          </w:p>
        </w:tc>
        <w:tc>
          <w:tcPr>
            <w:tcW w:w="1341" w:type="dxa"/>
            <w:vAlign w:val="bottom"/>
          </w:tcPr>
          <w:p w:rsidR="008321F4" w:rsidRPr="00F83F11" w:rsidRDefault="008321F4" w:rsidP="006B0DC2">
            <w:pPr>
              <w:rPr>
                <w:rFonts w:ascii="Times New Roman" w:eastAsia="Times New Roman" w:hAnsi="Times New Roman" w:cs="Times New Roman"/>
                <w:color w:val="000000"/>
                <w:lang w:eastAsia="ro-RO"/>
              </w:rPr>
            </w:pPr>
            <w:r w:rsidRPr="00F83F11">
              <w:rPr>
                <w:rFonts w:ascii="Times New Roman" w:eastAsia="Times New Roman" w:hAnsi="Times New Roman" w:cs="Times New Roman"/>
                <w:color w:val="000000"/>
                <w:lang w:eastAsia="ro-RO"/>
              </w:rPr>
              <w:t>0,65%</w:t>
            </w:r>
          </w:p>
        </w:tc>
      </w:tr>
      <w:tr w:rsidR="008321F4" w:rsidRPr="00F83F11" w:rsidTr="006B0DC2">
        <w:tc>
          <w:tcPr>
            <w:tcW w:w="1951"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Total absolventi</w:t>
            </w:r>
          </w:p>
        </w:tc>
        <w:tc>
          <w:tcPr>
            <w:tcW w:w="1060" w:type="dxa"/>
          </w:tcPr>
          <w:p w:rsidR="008321F4" w:rsidRPr="00F83F11" w:rsidRDefault="008321F4" w:rsidP="006B0DC2">
            <w:pPr>
              <w:rPr>
                <w:rFonts w:ascii="Times New Roman" w:hAnsi="Times New Roman" w:cs="Times New Roman"/>
                <w:b/>
                <w:iCs/>
              </w:rPr>
            </w:pPr>
            <w:r w:rsidRPr="00F83F11">
              <w:rPr>
                <w:rFonts w:ascii="Times New Roman" w:hAnsi="Times New Roman" w:cs="Times New Roman"/>
                <w:b/>
                <w:iCs/>
              </w:rPr>
              <w:t>109</w:t>
            </w:r>
          </w:p>
        </w:tc>
        <w:tc>
          <w:tcPr>
            <w:tcW w:w="1060" w:type="dxa"/>
          </w:tcPr>
          <w:p w:rsidR="008321F4" w:rsidRPr="00F83F11" w:rsidRDefault="008321F4" w:rsidP="006B0DC2">
            <w:pPr>
              <w:rPr>
                <w:rFonts w:ascii="Times New Roman" w:hAnsi="Times New Roman" w:cs="Times New Roman"/>
                <w:b/>
                <w:iCs/>
              </w:rPr>
            </w:pPr>
            <w:r w:rsidRPr="00F83F11">
              <w:rPr>
                <w:rFonts w:ascii="Times New Roman" w:hAnsi="Times New Roman" w:cs="Times New Roman"/>
                <w:b/>
                <w:iCs/>
              </w:rPr>
              <w:t>57</w:t>
            </w:r>
          </w:p>
        </w:tc>
        <w:tc>
          <w:tcPr>
            <w:tcW w:w="1060" w:type="dxa"/>
          </w:tcPr>
          <w:p w:rsidR="008321F4" w:rsidRPr="00F83F11" w:rsidRDefault="008321F4" w:rsidP="006B0DC2">
            <w:pPr>
              <w:rPr>
                <w:rFonts w:ascii="Times New Roman" w:hAnsi="Times New Roman" w:cs="Times New Roman"/>
                <w:b/>
                <w:iCs/>
              </w:rPr>
            </w:pPr>
            <w:r w:rsidRPr="00F83F11">
              <w:rPr>
                <w:rFonts w:ascii="Times New Roman" w:hAnsi="Times New Roman" w:cs="Times New Roman"/>
                <w:b/>
                <w:iCs/>
              </w:rPr>
              <w:t>81</w:t>
            </w:r>
          </w:p>
        </w:tc>
        <w:tc>
          <w:tcPr>
            <w:tcW w:w="1060" w:type="dxa"/>
          </w:tcPr>
          <w:p w:rsidR="008321F4" w:rsidRPr="00F83F11" w:rsidRDefault="008321F4" w:rsidP="006B0DC2">
            <w:pPr>
              <w:rPr>
                <w:rFonts w:ascii="Times New Roman" w:hAnsi="Times New Roman" w:cs="Times New Roman"/>
                <w:b/>
                <w:iCs/>
              </w:rPr>
            </w:pPr>
            <w:r w:rsidRPr="00F83F11">
              <w:rPr>
                <w:rFonts w:ascii="Times New Roman" w:hAnsi="Times New Roman" w:cs="Times New Roman"/>
                <w:b/>
                <w:iCs/>
              </w:rPr>
              <w:t>70</w:t>
            </w:r>
          </w:p>
        </w:tc>
        <w:tc>
          <w:tcPr>
            <w:tcW w:w="1060" w:type="dxa"/>
          </w:tcPr>
          <w:p w:rsidR="008321F4" w:rsidRPr="00F83F11" w:rsidRDefault="008321F4" w:rsidP="006B0DC2">
            <w:pPr>
              <w:rPr>
                <w:rFonts w:ascii="Times New Roman" w:hAnsi="Times New Roman" w:cs="Times New Roman"/>
                <w:b/>
                <w:iCs/>
              </w:rPr>
            </w:pPr>
            <w:r w:rsidRPr="00F83F11">
              <w:rPr>
                <w:rFonts w:ascii="Times New Roman" w:hAnsi="Times New Roman" w:cs="Times New Roman"/>
                <w:b/>
                <w:iCs/>
              </w:rPr>
              <w:t>40</w:t>
            </w:r>
          </w:p>
        </w:tc>
        <w:tc>
          <w:tcPr>
            <w:tcW w:w="1065" w:type="dxa"/>
          </w:tcPr>
          <w:p w:rsidR="008321F4" w:rsidRPr="00F83F11" w:rsidRDefault="008321F4" w:rsidP="006B0DC2">
            <w:pPr>
              <w:rPr>
                <w:rFonts w:ascii="Times New Roman" w:hAnsi="Times New Roman" w:cs="Times New Roman"/>
                <w:b/>
                <w:iCs/>
              </w:rPr>
            </w:pPr>
            <w:r w:rsidRPr="00F83F11">
              <w:rPr>
                <w:rFonts w:ascii="Times New Roman" w:hAnsi="Times New Roman" w:cs="Times New Roman"/>
                <w:b/>
                <w:iCs/>
              </w:rPr>
              <w:t>357</w:t>
            </w:r>
          </w:p>
        </w:tc>
        <w:tc>
          <w:tcPr>
            <w:tcW w:w="1341" w:type="dxa"/>
          </w:tcPr>
          <w:p w:rsidR="008321F4" w:rsidRPr="00F83F11" w:rsidRDefault="008321F4" w:rsidP="006B0DC2">
            <w:pPr>
              <w:rPr>
                <w:rFonts w:ascii="Times New Roman" w:hAnsi="Times New Roman" w:cs="Times New Roman"/>
                <w:b/>
                <w:iCs/>
              </w:rPr>
            </w:pPr>
            <w:r w:rsidRPr="00F83F11">
              <w:rPr>
                <w:rFonts w:ascii="Times New Roman" w:hAnsi="Times New Roman" w:cs="Times New Roman"/>
                <w:b/>
                <w:iCs/>
              </w:rPr>
              <w:t>46,72%</w:t>
            </w:r>
          </w:p>
        </w:tc>
      </w:tr>
      <w:tr w:rsidR="008321F4" w:rsidRPr="00F83F11" w:rsidTr="006B0DC2">
        <w:tc>
          <w:tcPr>
            <w:tcW w:w="1951" w:type="dxa"/>
          </w:tcPr>
          <w:p w:rsidR="008321F4" w:rsidRPr="00F83F11" w:rsidRDefault="008321F4" w:rsidP="006B0DC2">
            <w:pPr>
              <w:rPr>
                <w:rFonts w:ascii="Times New Roman" w:hAnsi="Times New Roman" w:cs="Times New Roman"/>
                <w:iCs/>
              </w:rPr>
            </w:pPr>
          </w:p>
        </w:tc>
        <w:tc>
          <w:tcPr>
            <w:tcW w:w="1060" w:type="dxa"/>
          </w:tcPr>
          <w:p w:rsidR="008321F4" w:rsidRPr="00F83F11" w:rsidRDefault="008321F4" w:rsidP="006B0DC2">
            <w:pPr>
              <w:rPr>
                <w:rFonts w:ascii="Times New Roman" w:hAnsi="Times New Roman" w:cs="Times New Roman"/>
                <w:b/>
                <w:iCs/>
              </w:rPr>
            </w:pPr>
          </w:p>
        </w:tc>
        <w:tc>
          <w:tcPr>
            <w:tcW w:w="1060" w:type="dxa"/>
          </w:tcPr>
          <w:p w:rsidR="008321F4" w:rsidRPr="00F83F11" w:rsidRDefault="008321F4" w:rsidP="006B0DC2">
            <w:pPr>
              <w:rPr>
                <w:rFonts w:ascii="Times New Roman" w:hAnsi="Times New Roman" w:cs="Times New Roman"/>
                <w:b/>
                <w:iCs/>
              </w:rPr>
            </w:pPr>
          </w:p>
        </w:tc>
        <w:tc>
          <w:tcPr>
            <w:tcW w:w="1060" w:type="dxa"/>
          </w:tcPr>
          <w:p w:rsidR="008321F4" w:rsidRPr="00F83F11" w:rsidRDefault="008321F4" w:rsidP="006B0DC2">
            <w:pPr>
              <w:rPr>
                <w:rFonts w:ascii="Times New Roman" w:hAnsi="Times New Roman" w:cs="Times New Roman"/>
                <w:b/>
                <w:iCs/>
              </w:rPr>
            </w:pPr>
          </w:p>
        </w:tc>
        <w:tc>
          <w:tcPr>
            <w:tcW w:w="1060" w:type="dxa"/>
          </w:tcPr>
          <w:p w:rsidR="008321F4" w:rsidRPr="00F83F11" w:rsidRDefault="008321F4" w:rsidP="006B0DC2">
            <w:pPr>
              <w:rPr>
                <w:rFonts w:ascii="Times New Roman" w:hAnsi="Times New Roman" w:cs="Times New Roman"/>
                <w:b/>
                <w:iCs/>
              </w:rPr>
            </w:pPr>
          </w:p>
        </w:tc>
        <w:tc>
          <w:tcPr>
            <w:tcW w:w="1060" w:type="dxa"/>
          </w:tcPr>
          <w:p w:rsidR="008321F4" w:rsidRPr="00F83F11" w:rsidRDefault="008321F4" w:rsidP="006B0DC2">
            <w:pPr>
              <w:rPr>
                <w:rFonts w:ascii="Times New Roman" w:hAnsi="Times New Roman" w:cs="Times New Roman"/>
                <w:b/>
                <w:iCs/>
              </w:rPr>
            </w:pPr>
          </w:p>
        </w:tc>
        <w:tc>
          <w:tcPr>
            <w:tcW w:w="1065" w:type="dxa"/>
          </w:tcPr>
          <w:p w:rsidR="008321F4" w:rsidRPr="00F83F11" w:rsidRDefault="008321F4" w:rsidP="006B0DC2">
            <w:pPr>
              <w:rPr>
                <w:rFonts w:ascii="Times New Roman" w:hAnsi="Times New Roman" w:cs="Times New Roman"/>
                <w:iCs/>
              </w:rPr>
            </w:pPr>
          </w:p>
        </w:tc>
        <w:tc>
          <w:tcPr>
            <w:tcW w:w="1341" w:type="dxa"/>
          </w:tcPr>
          <w:p w:rsidR="008321F4" w:rsidRPr="00F83F11" w:rsidRDefault="008321F4" w:rsidP="006B0DC2">
            <w:pPr>
              <w:rPr>
                <w:rFonts w:ascii="Times New Roman" w:hAnsi="Times New Roman" w:cs="Times New Roman"/>
                <w:iCs/>
              </w:rPr>
            </w:pPr>
          </w:p>
        </w:tc>
      </w:tr>
      <w:tr w:rsidR="008321F4" w:rsidRPr="00F83F11" w:rsidTr="006B0DC2">
        <w:tc>
          <w:tcPr>
            <w:tcW w:w="1951" w:type="dxa"/>
          </w:tcPr>
          <w:p w:rsidR="008321F4" w:rsidRPr="00F83F11" w:rsidRDefault="008321F4" w:rsidP="006B0DC2">
            <w:pPr>
              <w:rPr>
                <w:rFonts w:ascii="Times New Roman" w:hAnsi="Times New Roman" w:cs="Times New Roman"/>
                <w:iCs/>
              </w:rPr>
            </w:pPr>
            <w:r w:rsidRPr="00F83F11">
              <w:rPr>
                <w:rFonts w:ascii="Times New Roman" w:hAnsi="Times New Roman" w:cs="Times New Roman"/>
                <w:iCs/>
              </w:rPr>
              <w:t>Total inmatriculati</w:t>
            </w:r>
          </w:p>
        </w:tc>
        <w:tc>
          <w:tcPr>
            <w:tcW w:w="1060" w:type="dxa"/>
          </w:tcPr>
          <w:p w:rsidR="008321F4" w:rsidRPr="00F83F11" w:rsidRDefault="008321F4" w:rsidP="006B0DC2">
            <w:pPr>
              <w:rPr>
                <w:rFonts w:ascii="Times New Roman" w:hAnsi="Times New Roman" w:cs="Times New Roman"/>
                <w:b/>
                <w:iCs/>
              </w:rPr>
            </w:pPr>
            <w:r w:rsidRPr="00F83F11">
              <w:rPr>
                <w:rFonts w:ascii="Times New Roman" w:hAnsi="Times New Roman" w:cs="Times New Roman"/>
                <w:b/>
                <w:iCs/>
              </w:rPr>
              <w:t>210</w:t>
            </w:r>
          </w:p>
        </w:tc>
        <w:tc>
          <w:tcPr>
            <w:tcW w:w="1060" w:type="dxa"/>
          </w:tcPr>
          <w:p w:rsidR="008321F4" w:rsidRPr="00F83F11" w:rsidRDefault="008321F4" w:rsidP="006B0DC2">
            <w:pPr>
              <w:rPr>
                <w:rFonts w:ascii="Times New Roman" w:hAnsi="Times New Roman" w:cs="Times New Roman"/>
                <w:b/>
                <w:iCs/>
              </w:rPr>
            </w:pPr>
            <w:r w:rsidRPr="00F83F11">
              <w:rPr>
                <w:rFonts w:ascii="Times New Roman" w:hAnsi="Times New Roman" w:cs="Times New Roman"/>
                <w:b/>
                <w:iCs/>
              </w:rPr>
              <w:t>121</w:t>
            </w:r>
          </w:p>
        </w:tc>
        <w:tc>
          <w:tcPr>
            <w:tcW w:w="1060" w:type="dxa"/>
          </w:tcPr>
          <w:p w:rsidR="008321F4" w:rsidRPr="00F83F11" w:rsidRDefault="008321F4" w:rsidP="006B0DC2">
            <w:pPr>
              <w:rPr>
                <w:rFonts w:ascii="Times New Roman" w:hAnsi="Times New Roman" w:cs="Times New Roman"/>
                <w:b/>
                <w:iCs/>
              </w:rPr>
            </w:pPr>
            <w:r w:rsidRPr="00F83F11">
              <w:rPr>
                <w:rFonts w:ascii="Times New Roman" w:hAnsi="Times New Roman" w:cs="Times New Roman"/>
                <w:b/>
                <w:iCs/>
              </w:rPr>
              <w:t>163</w:t>
            </w:r>
          </w:p>
        </w:tc>
        <w:tc>
          <w:tcPr>
            <w:tcW w:w="1060" w:type="dxa"/>
          </w:tcPr>
          <w:p w:rsidR="008321F4" w:rsidRPr="00F83F11" w:rsidRDefault="008321F4" w:rsidP="006B0DC2">
            <w:pPr>
              <w:rPr>
                <w:rFonts w:ascii="Times New Roman" w:hAnsi="Times New Roman" w:cs="Times New Roman"/>
                <w:b/>
                <w:iCs/>
              </w:rPr>
            </w:pPr>
            <w:r w:rsidRPr="00F83F11">
              <w:rPr>
                <w:rFonts w:ascii="Times New Roman" w:hAnsi="Times New Roman" w:cs="Times New Roman"/>
                <w:b/>
                <w:iCs/>
              </w:rPr>
              <w:t>132</w:t>
            </w:r>
          </w:p>
        </w:tc>
        <w:tc>
          <w:tcPr>
            <w:tcW w:w="1060" w:type="dxa"/>
          </w:tcPr>
          <w:p w:rsidR="008321F4" w:rsidRPr="00F83F11" w:rsidRDefault="008321F4" w:rsidP="006B0DC2">
            <w:pPr>
              <w:rPr>
                <w:rFonts w:ascii="Times New Roman" w:hAnsi="Times New Roman" w:cs="Times New Roman"/>
                <w:b/>
                <w:iCs/>
              </w:rPr>
            </w:pPr>
            <w:r w:rsidRPr="00F83F11">
              <w:rPr>
                <w:rFonts w:ascii="Times New Roman" w:hAnsi="Times New Roman" w:cs="Times New Roman"/>
                <w:b/>
                <w:iCs/>
              </w:rPr>
              <w:t>138</w:t>
            </w:r>
          </w:p>
        </w:tc>
        <w:tc>
          <w:tcPr>
            <w:tcW w:w="1065" w:type="dxa"/>
          </w:tcPr>
          <w:p w:rsidR="008321F4" w:rsidRPr="00F83F11" w:rsidRDefault="008321F4" w:rsidP="006B0DC2">
            <w:pPr>
              <w:rPr>
                <w:rFonts w:ascii="Times New Roman" w:hAnsi="Times New Roman" w:cs="Times New Roman"/>
                <w:b/>
                <w:iCs/>
              </w:rPr>
            </w:pPr>
            <w:r w:rsidRPr="00F83F11">
              <w:rPr>
                <w:rFonts w:ascii="Times New Roman" w:hAnsi="Times New Roman" w:cs="Times New Roman"/>
                <w:b/>
                <w:iCs/>
              </w:rPr>
              <w:t>764</w:t>
            </w:r>
          </w:p>
        </w:tc>
        <w:tc>
          <w:tcPr>
            <w:tcW w:w="1341" w:type="dxa"/>
          </w:tcPr>
          <w:p w:rsidR="008321F4" w:rsidRPr="00F83F11" w:rsidRDefault="008321F4" w:rsidP="006B0DC2">
            <w:pPr>
              <w:rPr>
                <w:rFonts w:ascii="Times New Roman" w:hAnsi="Times New Roman" w:cs="Times New Roman"/>
                <w:b/>
                <w:iCs/>
              </w:rPr>
            </w:pPr>
            <w:r w:rsidRPr="00F83F11">
              <w:rPr>
                <w:rFonts w:ascii="Times New Roman" w:hAnsi="Times New Roman" w:cs="Times New Roman"/>
                <w:b/>
                <w:iCs/>
              </w:rPr>
              <w:t>100%</w:t>
            </w:r>
          </w:p>
        </w:tc>
      </w:tr>
    </w:tbl>
    <w:p w:rsidR="008321F4" w:rsidRDefault="008321F4" w:rsidP="008321F4"/>
    <w:p w:rsidR="008321F4" w:rsidRPr="008321F4" w:rsidRDefault="008321F4" w:rsidP="008321F4">
      <w:pPr>
        <w:ind w:firstLine="708"/>
        <w:jc w:val="both"/>
        <w:rPr>
          <w:rFonts w:ascii="Times New Roman" w:hAnsi="Times New Roman" w:cs="Times New Roman"/>
          <w:sz w:val="24"/>
          <w:szCs w:val="24"/>
          <w:lang w:val="fr-FR"/>
        </w:rPr>
      </w:pPr>
      <w:r w:rsidRPr="008321F4">
        <w:rPr>
          <w:rFonts w:ascii="Times New Roman" w:hAnsi="Times New Roman" w:cs="Times New Roman"/>
          <w:sz w:val="24"/>
          <w:szCs w:val="24"/>
          <w:lang w:val="fr-FR"/>
        </w:rPr>
        <w:t>Procentul foarte mic de absolvenţi ai studiilor intervale în intervalul planificat de 3, respectiv 4 ani, dar comparabil cu celelalte universităţi din România, îşi găseşte explicaţia în contextul naţional prezentat la capitolul 1. Se mai adaugă un factor foarte important şi anume nefuncţionarea programelor de tip Master de cercetare, care ar trebui să pregătească tinerii cercetători pentru studiile doctorale şi respectiv cercetare; este logica elementară pe care s-a gândit sistemul Bologna. Absolvenţii de programe de licenţă din România se îndreaptă imediat după absolvire spre găsirea unui loc de muncă (mulţi lucrează chiar din facultate) astfel că Master – ul este, cu foarte mici excepţii, un program de studii cu frecvenţă redusă. Se optează masiv spre programele de Master de tip interdisciplinar care oferă o flexibilitate mai mare în câmpul muncii iar programele de master de cercetare autentice sunt aproape inexistente.</w:t>
      </w:r>
    </w:p>
    <w:p w:rsidR="008321F4" w:rsidRPr="008321F4" w:rsidRDefault="008321F4" w:rsidP="008321F4">
      <w:pPr>
        <w:ind w:firstLine="708"/>
        <w:jc w:val="both"/>
        <w:rPr>
          <w:rFonts w:ascii="Times New Roman" w:hAnsi="Times New Roman" w:cs="Times New Roman"/>
          <w:b/>
          <w:iCs/>
          <w:sz w:val="24"/>
          <w:szCs w:val="24"/>
          <w:lang w:val="fr-FR"/>
        </w:rPr>
      </w:pPr>
      <w:r w:rsidRPr="008321F4">
        <w:rPr>
          <w:rFonts w:ascii="Times New Roman" w:hAnsi="Times New Roman" w:cs="Times New Roman"/>
          <w:b/>
          <w:iCs/>
          <w:sz w:val="24"/>
          <w:szCs w:val="24"/>
          <w:lang w:val="fr-FR"/>
        </w:rPr>
        <w:lastRenderedPageBreak/>
        <w:t>Un aspect pozitiv este reprezentat de numărul foarte mic de respingeri de teze de doctorat la nivelul comisii superioare CNATDCU  - doar 3 teze de doctorat respinse în acest interval.</w:t>
      </w:r>
    </w:p>
    <w:p w:rsidR="008321F4" w:rsidRPr="008321F4" w:rsidRDefault="008321F4" w:rsidP="008321F4">
      <w:pPr>
        <w:ind w:firstLine="720"/>
        <w:jc w:val="both"/>
        <w:rPr>
          <w:rFonts w:ascii="Times New Roman" w:hAnsi="Times New Roman" w:cs="Times New Roman"/>
          <w:sz w:val="24"/>
          <w:szCs w:val="24"/>
          <w:lang w:val="fr-FR"/>
        </w:rPr>
      </w:pPr>
      <w:r w:rsidRPr="008321F4">
        <w:rPr>
          <w:rFonts w:ascii="Times New Roman" w:hAnsi="Times New Roman" w:cs="Times New Roman"/>
          <w:sz w:val="24"/>
          <w:szCs w:val="24"/>
          <w:lang w:val="fr-FR"/>
        </w:rPr>
        <w:t xml:space="preserve">Se merită a fi menţionate şi mobilităţile doctoranzilor din ultimii ani; din 2010, 107 de doctoranzi POSDRU au desfăşurat stagii de mobilitate în mai mult de 70 de universităţi şi centre de </w:t>
      </w:r>
      <w:r w:rsidR="00F9743C">
        <w:rPr>
          <w:rFonts w:ascii="Times New Roman" w:hAnsi="Times New Roman" w:cs="Times New Roman"/>
          <w:sz w:val="24"/>
          <w:szCs w:val="24"/>
          <w:lang w:val="fr-FR"/>
        </w:rPr>
        <w:t>cercetare din 13 ţari (Tabelul 6</w:t>
      </w:r>
      <w:r w:rsidRPr="008321F4">
        <w:rPr>
          <w:rFonts w:ascii="Times New Roman" w:hAnsi="Times New Roman" w:cs="Times New Roman"/>
          <w:sz w:val="24"/>
          <w:szCs w:val="24"/>
          <w:lang w:val="fr-FR"/>
        </w:rPr>
        <w:t xml:space="preserve">), precum: Academia di Romania, Roma, Italy; Almos Alfons Mosel, Nittendorf,  Germany; </w:t>
      </w:r>
      <w:r w:rsidRPr="008321F4">
        <w:rPr>
          <w:rStyle w:val="Emphasis1"/>
          <w:lang w:val="fr-FR"/>
        </w:rPr>
        <w:t>Aristotle University of Thessaloniki, Greece</w:t>
      </w:r>
      <w:r w:rsidRPr="008321F4">
        <w:rPr>
          <w:rFonts w:ascii="Times New Roman" w:hAnsi="Times New Roman" w:cs="Times New Roman"/>
          <w:sz w:val="24"/>
          <w:szCs w:val="24"/>
          <w:lang w:val="fr-FR"/>
        </w:rPr>
        <w:t xml:space="preserve">; Cambridge University, Great Britain; Le Centre d’Etudes Byzantines Néo-Helléniques et Sud-Est Européennes, Paris, France; </w:t>
      </w:r>
      <w:r w:rsidRPr="008321F4">
        <w:rPr>
          <w:rFonts w:ascii="Times New Roman" w:hAnsi="Times New Roman" w:cs="Times New Roman"/>
          <w:bCs/>
          <w:sz w:val="24"/>
          <w:szCs w:val="24"/>
          <w:lang w:val="fr-FR"/>
        </w:rPr>
        <w:t>Le Centre</w:t>
      </w:r>
      <w:r w:rsidRPr="008321F4">
        <w:rPr>
          <w:rFonts w:ascii="Times New Roman" w:hAnsi="Times New Roman" w:cs="Times New Roman"/>
          <w:sz w:val="24"/>
          <w:szCs w:val="24"/>
          <w:lang w:val="fr-FR"/>
        </w:rPr>
        <w:t xml:space="preserve"> Aixois </w:t>
      </w:r>
      <w:r w:rsidRPr="008321F4">
        <w:rPr>
          <w:rFonts w:ascii="Times New Roman" w:hAnsi="Times New Roman" w:cs="Times New Roman"/>
          <w:bCs/>
          <w:sz w:val="24"/>
          <w:szCs w:val="24"/>
          <w:lang w:val="fr-FR"/>
        </w:rPr>
        <w:t>d'Études</w:t>
      </w:r>
      <w:r w:rsidRPr="008321F4">
        <w:rPr>
          <w:rFonts w:ascii="Times New Roman" w:hAnsi="Times New Roman" w:cs="Times New Roman"/>
          <w:sz w:val="24"/>
          <w:szCs w:val="24"/>
          <w:lang w:val="fr-FR"/>
        </w:rPr>
        <w:t xml:space="preserve"> Romanes, Provence, France;  Department of </w:t>
      </w:r>
      <w:r w:rsidRPr="008321F4">
        <w:rPr>
          <w:rFonts w:ascii="Times New Roman" w:hAnsi="Times New Roman" w:cs="Times New Roman"/>
          <w:bCs/>
          <w:sz w:val="24"/>
          <w:szCs w:val="24"/>
          <w:lang w:val="fr-FR"/>
        </w:rPr>
        <w:t>General</w:t>
      </w:r>
      <w:r w:rsidRPr="008321F4">
        <w:rPr>
          <w:rFonts w:ascii="Times New Roman" w:hAnsi="Times New Roman" w:cs="Times New Roman"/>
          <w:sz w:val="24"/>
          <w:szCs w:val="24"/>
          <w:lang w:val="fr-FR"/>
        </w:rPr>
        <w:t xml:space="preserve">, Visceral, </w:t>
      </w:r>
      <w:r w:rsidRPr="008321F4">
        <w:rPr>
          <w:rFonts w:ascii="Times New Roman" w:hAnsi="Times New Roman" w:cs="Times New Roman"/>
          <w:bCs/>
          <w:sz w:val="24"/>
          <w:szCs w:val="24"/>
          <w:lang w:val="fr-FR"/>
        </w:rPr>
        <w:t>Vascular and Pediatric Surgery</w:t>
      </w:r>
      <w:r w:rsidRPr="008321F4">
        <w:rPr>
          <w:rFonts w:ascii="Times New Roman" w:hAnsi="Times New Roman" w:cs="Times New Roman"/>
          <w:sz w:val="24"/>
          <w:szCs w:val="24"/>
          <w:lang w:val="fr-FR"/>
        </w:rPr>
        <w:t xml:space="preserve">, </w:t>
      </w:r>
      <w:r w:rsidRPr="008321F4">
        <w:rPr>
          <w:rFonts w:ascii="Times New Roman" w:hAnsi="Times New Roman" w:cs="Times New Roman"/>
          <w:bCs/>
          <w:sz w:val="24"/>
          <w:szCs w:val="24"/>
          <w:lang w:val="fr-FR"/>
        </w:rPr>
        <w:t>University of Saarland, Germany</w:t>
      </w:r>
      <w:r w:rsidRPr="008321F4">
        <w:rPr>
          <w:rFonts w:ascii="Times New Roman" w:hAnsi="Times New Roman" w:cs="Times New Roman"/>
          <w:b/>
          <w:bCs/>
          <w:sz w:val="24"/>
          <w:szCs w:val="24"/>
          <w:lang w:val="fr-FR"/>
        </w:rPr>
        <w:t xml:space="preserve">, </w:t>
      </w:r>
      <w:r w:rsidRPr="008321F4">
        <w:rPr>
          <w:rFonts w:ascii="Times New Roman" w:hAnsi="Times New Roman" w:cs="Times New Roman"/>
          <w:sz w:val="24"/>
          <w:szCs w:val="24"/>
          <w:lang w:val="fr-FR"/>
        </w:rPr>
        <w:t xml:space="preserve">IKGS München, Germany; </w:t>
      </w:r>
      <w:r w:rsidRPr="008321F4">
        <w:rPr>
          <w:rFonts w:ascii="Times New Roman" w:hAnsi="Times New Roman" w:cs="Times New Roman"/>
          <w:bCs/>
          <w:sz w:val="24"/>
          <w:szCs w:val="24"/>
          <w:lang w:val="fr-FR"/>
        </w:rPr>
        <w:t>Institute of Industrial Technologies and Automation, Milan, Italy;</w:t>
      </w:r>
      <w:r w:rsidRPr="008321F4">
        <w:rPr>
          <w:rFonts w:ascii="Times New Roman" w:hAnsi="Times New Roman" w:cs="Times New Roman"/>
          <w:b/>
          <w:bCs/>
          <w:sz w:val="24"/>
          <w:szCs w:val="24"/>
          <w:lang w:val="fr-FR"/>
        </w:rPr>
        <w:t xml:space="preserve"> </w:t>
      </w:r>
      <w:r w:rsidRPr="008321F4">
        <w:rPr>
          <w:rFonts w:ascii="Times New Roman" w:hAnsi="Times New Roman" w:cs="Times New Roman"/>
          <w:sz w:val="24"/>
          <w:szCs w:val="24"/>
          <w:lang w:val="fr-FR"/>
        </w:rPr>
        <w:t xml:space="preserve"> Institut für Informatik der Universität Augsburg, Germany; Institut für Oberflächen-und Dünnschichttechnik, Wismar, Germany; Institut für Umformtechnik (IFU) Stuttgart, Germany; Institut Fur Ur-Und Fruhgeschichte Der Universitat, Austria; International Museum of Ceramics, Faenza, Italy; Hungarian Meat Research Institute, Hungary; National Center for Spinal Disorders, Budapest, Hungary; University of East England, Norwich, Great Britain; University of Alicante, Spain; Universita di Bologna, Italia; Universite Sorbonne Nouvelle - Paris 3, France; Eberhard Karls University, Tubingen, Germany; Wirschaftsuniversitat, Wien, Austria, etc. </w:t>
      </w:r>
    </w:p>
    <w:p w:rsidR="008321F4" w:rsidRPr="009F0CF7" w:rsidRDefault="00F9743C" w:rsidP="008321F4">
      <w:pPr>
        <w:pStyle w:val="NoSpacing"/>
        <w:spacing w:line="276" w:lineRule="auto"/>
        <w:jc w:val="right"/>
        <w:rPr>
          <w:rFonts w:ascii="Times New Roman" w:hAnsi="Times New Roman" w:cs="Times New Roman"/>
          <w:sz w:val="24"/>
          <w:szCs w:val="24"/>
          <w:lang w:val="fr-FR"/>
        </w:rPr>
      </w:pPr>
      <w:r>
        <w:rPr>
          <w:rFonts w:ascii="Times New Roman" w:hAnsi="Times New Roman" w:cs="Times New Roman"/>
          <w:sz w:val="24"/>
          <w:szCs w:val="24"/>
          <w:lang w:val="fr-FR"/>
        </w:rPr>
        <w:t>Table 6</w:t>
      </w:r>
      <w:r w:rsidR="008321F4" w:rsidRPr="004F4548">
        <w:rPr>
          <w:rFonts w:ascii="Times New Roman" w:hAnsi="Times New Roman" w:cs="Times New Roman"/>
          <w:sz w:val="24"/>
          <w:szCs w:val="24"/>
          <w:lang w:val="fr-FR"/>
        </w:rPr>
        <w:t xml:space="preserve">. </w:t>
      </w:r>
      <w:r w:rsidR="008321F4" w:rsidRPr="009F0CF7">
        <w:rPr>
          <w:rFonts w:ascii="Times New Roman" w:hAnsi="Times New Roman" w:cs="Times New Roman"/>
          <w:sz w:val="24"/>
          <w:szCs w:val="24"/>
          <w:lang w:val="fr-FR"/>
        </w:rPr>
        <w:t>Situaţie sintetică cu stagiile de mobilitate ale doctoranzilor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3"/>
        <w:gridCol w:w="2401"/>
        <w:gridCol w:w="1655"/>
        <w:gridCol w:w="3711"/>
      </w:tblGrid>
      <w:tr w:rsidR="008321F4" w:rsidRPr="00684DE0" w:rsidTr="006B0DC2">
        <w:trPr>
          <w:trHeight w:val="147"/>
          <w:jc w:val="center"/>
        </w:trPr>
        <w:tc>
          <w:tcPr>
            <w:tcW w:w="1147" w:type="pct"/>
          </w:tcPr>
          <w:p w:rsidR="008321F4" w:rsidRPr="00DE5C2F" w:rsidRDefault="008321F4" w:rsidP="006B0DC2">
            <w:pPr>
              <w:pStyle w:val="NoSpacing"/>
            </w:pPr>
            <w:r>
              <w:t>Ţara</w:t>
            </w:r>
          </w:p>
        </w:tc>
        <w:tc>
          <w:tcPr>
            <w:tcW w:w="1191" w:type="pct"/>
          </w:tcPr>
          <w:p w:rsidR="008321F4" w:rsidRPr="00A87026" w:rsidRDefault="008321F4" w:rsidP="006B0DC2">
            <w:pPr>
              <w:pStyle w:val="NoSpacing"/>
              <w:rPr>
                <w:iCs/>
                <w:lang w:val="fr-FR"/>
              </w:rPr>
            </w:pPr>
            <w:r w:rsidRPr="00A87026">
              <w:rPr>
                <w:iCs/>
                <w:lang w:val="fr-FR"/>
              </w:rPr>
              <w:t xml:space="preserve">Nr. de universităţi / centre de cercetare </w:t>
            </w:r>
          </w:p>
        </w:tc>
        <w:tc>
          <w:tcPr>
            <w:tcW w:w="821" w:type="pct"/>
          </w:tcPr>
          <w:p w:rsidR="008321F4" w:rsidRPr="00DE5C2F" w:rsidRDefault="008321F4" w:rsidP="006B0DC2">
            <w:pPr>
              <w:pStyle w:val="NoSpacing"/>
              <w:rPr>
                <w:iCs/>
                <w:lang w:val="en-US"/>
              </w:rPr>
            </w:pPr>
            <w:r>
              <w:rPr>
                <w:iCs/>
                <w:lang w:val="en-US"/>
              </w:rPr>
              <w:t>Anul</w:t>
            </w:r>
          </w:p>
        </w:tc>
        <w:tc>
          <w:tcPr>
            <w:tcW w:w="1841" w:type="pct"/>
          </w:tcPr>
          <w:p w:rsidR="008321F4" w:rsidRPr="00A87026" w:rsidRDefault="008321F4" w:rsidP="006B0DC2">
            <w:pPr>
              <w:pStyle w:val="NoSpacing"/>
              <w:rPr>
                <w:iCs/>
                <w:lang w:val="fr-FR"/>
              </w:rPr>
            </w:pPr>
            <w:r w:rsidRPr="00A87026">
              <w:rPr>
                <w:iCs/>
                <w:lang w:val="fr-FR"/>
              </w:rPr>
              <w:t>Număr de doctoranzi în stagii de mobilitate (cel pu</w:t>
            </w:r>
            <w:r>
              <w:rPr>
                <w:iCs/>
                <w:lang w:val="fr-FR"/>
              </w:rPr>
              <w:t>ţin 3 luni)</w:t>
            </w:r>
          </w:p>
        </w:tc>
      </w:tr>
      <w:tr w:rsidR="008321F4" w:rsidRPr="00DE5C2F" w:rsidTr="006B0DC2">
        <w:trPr>
          <w:trHeight w:val="276"/>
          <w:jc w:val="center"/>
        </w:trPr>
        <w:tc>
          <w:tcPr>
            <w:tcW w:w="1147" w:type="pct"/>
          </w:tcPr>
          <w:p w:rsidR="008321F4" w:rsidRPr="00DE5C2F" w:rsidRDefault="008321F4" w:rsidP="006B0DC2">
            <w:pPr>
              <w:pStyle w:val="NoSpacing"/>
            </w:pPr>
            <w:r w:rsidRPr="00F6019C">
              <w:t>Austria</w:t>
            </w:r>
          </w:p>
        </w:tc>
        <w:tc>
          <w:tcPr>
            <w:tcW w:w="1191" w:type="pct"/>
          </w:tcPr>
          <w:p w:rsidR="008321F4" w:rsidRPr="00DE5C2F" w:rsidRDefault="008321F4" w:rsidP="006B0DC2">
            <w:pPr>
              <w:pStyle w:val="NoSpacing"/>
              <w:rPr>
                <w:iCs/>
                <w:lang w:val="en-US"/>
              </w:rPr>
            </w:pPr>
            <w:r w:rsidRPr="00DE5C2F">
              <w:rPr>
                <w:iCs/>
                <w:lang w:val="en-US"/>
              </w:rPr>
              <w:t>4</w:t>
            </w:r>
          </w:p>
        </w:tc>
        <w:tc>
          <w:tcPr>
            <w:tcW w:w="821" w:type="pct"/>
            <w:vMerge w:val="restart"/>
          </w:tcPr>
          <w:p w:rsidR="008321F4" w:rsidRPr="00DE5C2F" w:rsidRDefault="008321F4" w:rsidP="006B0DC2">
            <w:pPr>
              <w:pStyle w:val="NoSpacing"/>
              <w:rPr>
                <w:iCs/>
                <w:lang w:val="en-US"/>
              </w:rPr>
            </w:pPr>
          </w:p>
          <w:p w:rsidR="008321F4" w:rsidRPr="00DE5C2F" w:rsidRDefault="008321F4" w:rsidP="006B0DC2">
            <w:pPr>
              <w:pStyle w:val="NoSpacing"/>
              <w:rPr>
                <w:iCs/>
                <w:lang w:val="en-US"/>
              </w:rPr>
            </w:pPr>
          </w:p>
          <w:p w:rsidR="008321F4" w:rsidRPr="00DE5C2F" w:rsidRDefault="008321F4" w:rsidP="006B0DC2">
            <w:pPr>
              <w:pStyle w:val="NoSpacing"/>
              <w:rPr>
                <w:iCs/>
                <w:lang w:val="en-US"/>
              </w:rPr>
            </w:pPr>
            <w:r w:rsidRPr="00DE5C2F">
              <w:rPr>
                <w:iCs/>
                <w:lang w:val="en-US"/>
              </w:rPr>
              <w:t>2010</w:t>
            </w:r>
          </w:p>
          <w:p w:rsidR="008321F4" w:rsidRPr="00DE5C2F" w:rsidRDefault="008321F4" w:rsidP="006B0DC2">
            <w:pPr>
              <w:pStyle w:val="NoSpacing"/>
              <w:rPr>
                <w:iCs/>
                <w:lang w:val="en-US"/>
              </w:rPr>
            </w:pPr>
          </w:p>
        </w:tc>
        <w:tc>
          <w:tcPr>
            <w:tcW w:w="1841" w:type="pct"/>
            <w:vMerge w:val="restart"/>
          </w:tcPr>
          <w:p w:rsidR="008321F4" w:rsidRPr="00DE5C2F" w:rsidRDefault="008321F4" w:rsidP="006B0DC2">
            <w:pPr>
              <w:pStyle w:val="NoSpacing"/>
              <w:rPr>
                <w:iCs/>
                <w:lang w:val="en-US"/>
              </w:rPr>
            </w:pPr>
          </w:p>
          <w:p w:rsidR="008321F4" w:rsidRPr="00DE5C2F" w:rsidRDefault="008321F4" w:rsidP="006B0DC2">
            <w:pPr>
              <w:pStyle w:val="NoSpacing"/>
              <w:rPr>
                <w:iCs/>
                <w:lang w:val="en-US"/>
              </w:rPr>
            </w:pPr>
          </w:p>
          <w:p w:rsidR="008321F4" w:rsidRPr="00DE5C2F" w:rsidRDefault="008321F4" w:rsidP="006B0DC2">
            <w:pPr>
              <w:pStyle w:val="NoSpacing"/>
              <w:rPr>
                <w:iCs/>
                <w:lang w:val="en-US"/>
              </w:rPr>
            </w:pPr>
            <w:r w:rsidRPr="00DE5C2F">
              <w:rPr>
                <w:iCs/>
                <w:lang w:val="en-US"/>
              </w:rPr>
              <w:t>32</w:t>
            </w:r>
          </w:p>
        </w:tc>
      </w:tr>
      <w:tr w:rsidR="008321F4" w:rsidRPr="00DE5C2F" w:rsidTr="006B0DC2">
        <w:trPr>
          <w:trHeight w:val="276"/>
          <w:jc w:val="center"/>
        </w:trPr>
        <w:tc>
          <w:tcPr>
            <w:tcW w:w="1147" w:type="pct"/>
          </w:tcPr>
          <w:p w:rsidR="008321F4" w:rsidRPr="00DE5C2F" w:rsidRDefault="008321F4" w:rsidP="006B0DC2">
            <w:pPr>
              <w:pStyle w:val="NoSpacing"/>
            </w:pPr>
            <w:r w:rsidRPr="00DE5C2F">
              <w:t>Bulgaria</w:t>
            </w:r>
          </w:p>
        </w:tc>
        <w:tc>
          <w:tcPr>
            <w:tcW w:w="1191" w:type="pct"/>
          </w:tcPr>
          <w:p w:rsidR="008321F4" w:rsidRPr="00DE5C2F" w:rsidRDefault="008321F4" w:rsidP="006B0DC2">
            <w:pPr>
              <w:pStyle w:val="NoSpacing"/>
              <w:rPr>
                <w:iCs/>
                <w:lang w:val="en-US"/>
              </w:rPr>
            </w:pPr>
            <w:r w:rsidRPr="00DE5C2F">
              <w:rPr>
                <w:iCs/>
                <w:lang w:val="en-US"/>
              </w:rPr>
              <w:t>1</w:t>
            </w:r>
          </w:p>
        </w:tc>
        <w:tc>
          <w:tcPr>
            <w:tcW w:w="821" w:type="pct"/>
            <w:vMerge/>
          </w:tcPr>
          <w:p w:rsidR="008321F4" w:rsidRPr="00DE5C2F" w:rsidRDefault="008321F4" w:rsidP="006B0DC2">
            <w:pPr>
              <w:pStyle w:val="NoSpacing"/>
              <w:rPr>
                <w:iCs/>
                <w:lang w:val="en-US"/>
              </w:rPr>
            </w:pPr>
          </w:p>
        </w:tc>
        <w:tc>
          <w:tcPr>
            <w:tcW w:w="1841" w:type="pct"/>
            <w:vMerge/>
          </w:tcPr>
          <w:p w:rsidR="008321F4" w:rsidRPr="00DE5C2F" w:rsidRDefault="008321F4" w:rsidP="006B0DC2">
            <w:pPr>
              <w:pStyle w:val="NoSpacing"/>
              <w:rPr>
                <w:iCs/>
                <w:lang w:val="en-US"/>
              </w:rPr>
            </w:pPr>
          </w:p>
        </w:tc>
      </w:tr>
      <w:tr w:rsidR="008321F4" w:rsidRPr="00DE5C2F" w:rsidTr="006B0DC2">
        <w:trPr>
          <w:trHeight w:val="276"/>
          <w:jc w:val="center"/>
        </w:trPr>
        <w:tc>
          <w:tcPr>
            <w:tcW w:w="1147" w:type="pct"/>
          </w:tcPr>
          <w:p w:rsidR="008321F4" w:rsidRPr="00DE5C2F" w:rsidRDefault="0050290B" w:rsidP="006B0DC2">
            <w:pPr>
              <w:pStyle w:val="NoSpacing"/>
              <w:rPr>
                <w:iCs/>
                <w:lang w:val="en-US"/>
              </w:rPr>
            </w:pPr>
            <w:r>
              <w:t>Cehia</w:t>
            </w:r>
          </w:p>
        </w:tc>
        <w:tc>
          <w:tcPr>
            <w:tcW w:w="1191" w:type="pct"/>
          </w:tcPr>
          <w:p w:rsidR="008321F4" w:rsidRPr="00DE5C2F" w:rsidRDefault="008321F4" w:rsidP="006B0DC2">
            <w:pPr>
              <w:pStyle w:val="NoSpacing"/>
              <w:rPr>
                <w:iCs/>
                <w:lang w:val="en-US"/>
              </w:rPr>
            </w:pPr>
            <w:r w:rsidRPr="00DE5C2F">
              <w:rPr>
                <w:iCs/>
                <w:lang w:val="en-US"/>
              </w:rPr>
              <w:t>1</w:t>
            </w:r>
          </w:p>
        </w:tc>
        <w:tc>
          <w:tcPr>
            <w:tcW w:w="821" w:type="pct"/>
            <w:vMerge/>
          </w:tcPr>
          <w:p w:rsidR="008321F4" w:rsidRPr="00DE5C2F" w:rsidRDefault="008321F4" w:rsidP="006B0DC2">
            <w:pPr>
              <w:pStyle w:val="NoSpacing"/>
              <w:rPr>
                <w:iCs/>
                <w:lang w:val="en-US"/>
              </w:rPr>
            </w:pPr>
          </w:p>
        </w:tc>
        <w:tc>
          <w:tcPr>
            <w:tcW w:w="1841" w:type="pct"/>
            <w:vMerge/>
          </w:tcPr>
          <w:p w:rsidR="008321F4" w:rsidRPr="00DE5C2F" w:rsidRDefault="008321F4" w:rsidP="006B0DC2">
            <w:pPr>
              <w:pStyle w:val="NoSpacing"/>
              <w:rPr>
                <w:iCs/>
                <w:lang w:val="en-US"/>
              </w:rPr>
            </w:pPr>
          </w:p>
        </w:tc>
      </w:tr>
      <w:tr w:rsidR="008321F4" w:rsidRPr="00DE5C2F" w:rsidTr="006B0DC2">
        <w:trPr>
          <w:trHeight w:val="276"/>
          <w:jc w:val="center"/>
        </w:trPr>
        <w:tc>
          <w:tcPr>
            <w:tcW w:w="1147" w:type="pct"/>
          </w:tcPr>
          <w:p w:rsidR="008321F4" w:rsidRPr="00DE5C2F" w:rsidRDefault="0050290B" w:rsidP="006B0DC2">
            <w:pPr>
              <w:pStyle w:val="NoSpacing"/>
            </w:pPr>
            <w:r>
              <w:t>Fran</w:t>
            </w:r>
            <w:r w:rsidR="006E0495">
              <w:t>ţ</w:t>
            </w:r>
            <w:r>
              <w:t>a</w:t>
            </w:r>
          </w:p>
        </w:tc>
        <w:tc>
          <w:tcPr>
            <w:tcW w:w="1191" w:type="pct"/>
          </w:tcPr>
          <w:p w:rsidR="008321F4" w:rsidRPr="00DE5C2F" w:rsidRDefault="008321F4" w:rsidP="006B0DC2">
            <w:pPr>
              <w:pStyle w:val="NoSpacing"/>
              <w:rPr>
                <w:iCs/>
                <w:lang w:val="en-US"/>
              </w:rPr>
            </w:pPr>
            <w:r w:rsidRPr="00DE5C2F">
              <w:rPr>
                <w:iCs/>
                <w:lang w:val="en-US"/>
              </w:rPr>
              <w:t>9</w:t>
            </w:r>
          </w:p>
        </w:tc>
        <w:tc>
          <w:tcPr>
            <w:tcW w:w="821" w:type="pct"/>
            <w:vMerge/>
          </w:tcPr>
          <w:p w:rsidR="008321F4" w:rsidRPr="00DE5C2F" w:rsidRDefault="008321F4" w:rsidP="006B0DC2">
            <w:pPr>
              <w:pStyle w:val="NoSpacing"/>
              <w:rPr>
                <w:iCs/>
                <w:lang w:val="en-US"/>
              </w:rPr>
            </w:pPr>
          </w:p>
        </w:tc>
        <w:tc>
          <w:tcPr>
            <w:tcW w:w="1841" w:type="pct"/>
            <w:vMerge/>
          </w:tcPr>
          <w:p w:rsidR="008321F4" w:rsidRPr="00DE5C2F" w:rsidRDefault="008321F4" w:rsidP="006B0DC2">
            <w:pPr>
              <w:pStyle w:val="NoSpacing"/>
              <w:rPr>
                <w:iCs/>
                <w:lang w:val="en-US"/>
              </w:rPr>
            </w:pPr>
          </w:p>
        </w:tc>
      </w:tr>
      <w:tr w:rsidR="008321F4" w:rsidRPr="00DE5C2F" w:rsidTr="006B0DC2">
        <w:trPr>
          <w:trHeight w:val="276"/>
          <w:jc w:val="center"/>
        </w:trPr>
        <w:tc>
          <w:tcPr>
            <w:tcW w:w="1147" w:type="pct"/>
          </w:tcPr>
          <w:p w:rsidR="008321F4" w:rsidRPr="00DE5C2F" w:rsidRDefault="0050290B" w:rsidP="006B0DC2">
            <w:pPr>
              <w:pStyle w:val="NoSpacing"/>
            </w:pPr>
            <w:r>
              <w:t>Germania</w:t>
            </w:r>
          </w:p>
        </w:tc>
        <w:tc>
          <w:tcPr>
            <w:tcW w:w="1191" w:type="pct"/>
          </w:tcPr>
          <w:p w:rsidR="008321F4" w:rsidRPr="00DE5C2F" w:rsidRDefault="008321F4" w:rsidP="006B0DC2">
            <w:pPr>
              <w:pStyle w:val="NoSpacing"/>
              <w:rPr>
                <w:iCs/>
                <w:lang w:val="en-US"/>
              </w:rPr>
            </w:pPr>
            <w:r w:rsidRPr="00DE5C2F">
              <w:rPr>
                <w:iCs/>
                <w:lang w:val="en-US"/>
              </w:rPr>
              <w:t>26</w:t>
            </w:r>
          </w:p>
        </w:tc>
        <w:tc>
          <w:tcPr>
            <w:tcW w:w="821" w:type="pct"/>
            <w:vMerge/>
          </w:tcPr>
          <w:p w:rsidR="008321F4" w:rsidRPr="00DE5C2F" w:rsidRDefault="008321F4" w:rsidP="006B0DC2">
            <w:pPr>
              <w:pStyle w:val="NoSpacing"/>
              <w:rPr>
                <w:iCs/>
                <w:lang w:val="en-US"/>
              </w:rPr>
            </w:pPr>
          </w:p>
        </w:tc>
        <w:tc>
          <w:tcPr>
            <w:tcW w:w="1841" w:type="pct"/>
            <w:vMerge/>
          </w:tcPr>
          <w:p w:rsidR="008321F4" w:rsidRPr="00DE5C2F" w:rsidRDefault="008321F4" w:rsidP="006B0DC2">
            <w:pPr>
              <w:pStyle w:val="NoSpacing"/>
              <w:rPr>
                <w:iCs/>
                <w:lang w:val="en-US"/>
              </w:rPr>
            </w:pPr>
          </w:p>
        </w:tc>
      </w:tr>
      <w:tr w:rsidR="008321F4" w:rsidRPr="00DE5C2F" w:rsidTr="006B0DC2">
        <w:trPr>
          <w:trHeight w:val="276"/>
          <w:jc w:val="center"/>
        </w:trPr>
        <w:tc>
          <w:tcPr>
            <w:tcW w:w="1147" w:type="pct"/>
          </w:tcPr>
          <w:p w:rsidR="008321F4" w:rsidRPr="00DE5C2F" w:rsidRDefault="0050290B" w:rsidP="006B0DC2">
            <w:pPr>
              <w:pStyle w:val="NoSpacing"/>
            </w:pPr>
            <w:r>
              <w:t>Marea Britanie</w:t>
            </w:r>
          </w:p>
        </w:tc>
        <w:tc>
          <w:tcPr>
            <w:tcW w:w="1191" w:type="pct"/>
          </w:tcPr>
          <w:p w:rsidR="008321F4" w:rsidRPr="00DE5C2F" w:rsidRDefault="008321F4" w:rsidP="006B0DC2">
            <w:pPr>
              <w:pStyle w:val="NoSpacing"/>
              <w:rPr>
                <w:iCs/>
                <w:lang w:val="en-US"/>
              </w:rPr>
            </w:pPr>
            <w:r w:rsidRPr="00DE5C2F">
              <w:rPr>
                <w:iCs/>
                <w:lang w:val="en-US"/>
              </w:rPr>
              <w:t>8</w:t>
            </w:r>
          </w:p>
        </w:tc>
        <w:tc>
          <w:tcPr>
            <w:tcW w:w="821" w:type="pct"/>
            <w:vMerge w:val="restart"/>
          </w:tcPr>
          <w:p w:rsidR="008321F4" w:rsidRPr="00DE5C2F" w:rsidRDefault="008321F4" w:rsidP="006B0DC2">
            <w:pPr>
              <w:pStyle w:val="NoSpacing"/>
              <w:rPr>
                <w:iCs/>
                <w:lang w:val="en-US"/>
              </w:rPr>
            </w:pPr>
          </w:p>
          <w:p w:rsidR="008321F4" w:rsidRPr="00DE5C2F" w:rsidRDefault="008321F4" w:rsidP="006B0DC2">
            <w:pPr>
              <w:pStyle w:val="NoSpacing"/>
              <w:rPr>
                <w:iCs/>
                <w:lang w:val="en-US"/>
              </w:rPr>
            </w:pPr>
          </w:p>
          <w:p w:rsidR="008321F4" w:rsidRPr="00DE5C2F" w:rsidRDefault="008321F4" w:rsidP="006B0DC2">
            <w:pPr>
              <w:pStyle w:val="NoSpacing"/>
              <w:rPr>
                <w:iCs/>
                <w:lang w:val="en-US"/>
              </w:rPr>
            </w:pPr>
            <w:r w:rsidRPr="00DE5C2F">
              <w:rPr>
                <w:iCs/>
                <w:lang w:val="en-US"/>
              </w:rPr>
              <w:t>2011</w:t>
            </w:r>
          </w:p>
          <w:p w:rsidR="008321F4" w:rsidRPr="00DE5C2F" w:rsidRDefault="008321F4" w:rsidP="006B0DC2">
            <w:pPr>
              <w:pStyle w:val="NoSpacing"/>
              <w:rPr>
                <w:iCs/>
                <w:lang w:val="en-US"/>
              </w:rPr>
            </w:pPr>
          </w:p>
        </w:tc>
        <w:tc>
          <w:tcPr>
            <w:tcW w:w="1841" w:type="pct"/>
            <w:vMerge w:val="restart"/>
          </w:tcPr>
          <w:p w:rsidR="008321F4" w:rsidRPr="00DE5C2F" w:rsidRDefault="008321F4" w:rsidP="006B0DC2">
            <w:pPr>
              <w:pStyle w:val="NoSpacing"/>
              <w:rPr>
                <w:iCs/>
                <w:lang w:val="en-US"/>
              </w:rPr>
            </w:pPr>
          </w:p>
          <w:p w:rsidR="008321F4" w:rsidRPr="00DE5C2F" w:rsidRDefault="008321F4" w:rsidP="006B0DC2">
            <w:pPr>
              <w:pStyle w:val="NoSpacing"/>
              <w:rPr>
                <w:iCs/>
                <w:lang w:val="en-US"/>
              </w:rPr>
            </w:pPr>
          </w:p>
          <w:p w:rsidR="008321F4" w:rsidRPr="00DE5C2F" w:rsidRDefault="008321F4" w:rsidP="006B0DC2">
            <w:pPr>
              <w:pStyle w:val="NoSpacing"/>
              <w:rPr>
                <w:iCs/>
                <w:lang w:val="en-US"/>
              </w:rPr>
            </w:pPr>
            <w:r w:rsidRPr="00DE5C2F">
              <w:rPr>
                <w:iCs/>
                <w:lang w:val="en-US"/>
              </w:rPr>
              <w:t>45</w:t>
            </w:r>
          </w:p>
        </w:tc>
      </w:tr>
      <w:tr w:rsidR="008321F4" w:rsidRPr="00DE5C2F" w:rsidTr="006B0DC2">
        <w:trPr>
          <w:trHeight w:val="276"/>
          <w:jc w:val="center"/>
        </w:trPr>
        <w:tc>
          <w:tcPr>
            <w:tcW w:w="1147" w:type="pct"/>
          </w:tcPr>
          <w:p w:rsidR="008321F4" w:rsidRPr="00DE5C2F" w:rsidRDefault="0050290B" w:rsidP="006B0DC2">
            <w:pPr>
              <w:pStyle w:val="NoSpacing"/>
              <w:rPr>
                <w:iCs/>
                <w:lang w:val="en-US"/>
              </w:rPr>
            </w:pPr>
            <w:r>
              <w:t>Grecia</w:t>
            </w:r>
          </w:p>
        </w:tc>
        <w:tc>
          <w:tcPr>
            <w:tcW w:w="1191" w:type="pct"/>
          </w:tcPr>
          <w:p w:rsidR="008321F4" w:rsidRPr="00DE5C2F" w:rsidRDefault="008321F4" w:rsidP="006B0DC2">
            <w:pPr>
              <w:pStyle w:val="NoSpacing"/>
              <w:rPr>
                <w:iCs/>
                <w:lang w:val="en-US"/>
              </w:rPr>
            </w:pPr>
            <w:r w:rsidRPr="00DE5C2F">
              <w:rPr>
                <w:iCs/>
                <w:lang w:val="en-US"/>
              </w:rPr>
              <w:t>1</w:t>
            </w:r>
          </w:p>
        </w:tc>
        <w:tc>
          <w:tcPr>
            <w:tcW w:w="821" w:type="pct"/>
            <w:vMerge/>
          </w:tcPr>
          <w:p w:rsidR="008321F4" w:rsidRPr="00DE5C2F" w:rsidRDefault="008321F4" w:rsidP="006B0DC2">
            <w:pPr>
              <w:pStyle w:val="NoSpacing"/>
              <w:rPr>
                <w:iCs/>
                <w:lang w:val="en-US"/>
              </w:rPr>
            </w:pPr>
          </w:p>
        </w:tc>
        <w:tc>
          <w:tcPr>
            <w:tcW w:w="1841" w:type="pct"/>
            <w:vMerge/>
          </w:tcPr>
          <w:p w:rsidR="008321F4" w:rsidRPr="00DE5C2F" w:rsidRDefault="008321F4" w:rsidP="006B0DC2">
            <w:pPr>
              <w:pStyle w:val="NoSpacing"/>
              <w:rPr>
                <w:iCs/>
                <w:lang w:val="en-US"/>
              </w:rPr>
            </w:pPr>
          </w:p>
        </w:tc>
      </w:tr>
      <w:tr w:rsidR="008321F4" w:rsidRPr="00DE5C2F" w:rsidTr="006B0DC2">
        <w:trPr>
          <w:trHeight w:val="276"/>
          <w:jc w:val="center"/>
        </w:trPr>
        <w:tc>
          <w:tcPr>
            <w:tcW w:w="1147" w:type="pct"/>
          </w:tcPr>
          <w:p w:rsidR="008321F4" w:rsidRPr="00DE5C2F" w:rsidRDefault="0050290B" w:rsidP="006B0DC2">
            <w:pPr>
              <w:pStyle w:val="NoSpacing"/>
            </w:pPr>
            <w:r>
              <w:t>Ungaria</w:t>
            </w:r>
          </w:p>
        </w:tc>
        <w:tc>
          <w:tcPr>
            <w:tcW w:w="1191" w:type="pct"/>
          </w:tcPr>
          <w:p w:rsidR="008321F4" w:rsidRPr="00DE5C2F" w:rsidRDefault="008321F4" w:rsidP="006B0DC2">
            <w:pPr>
              <w:pStyle w:val="NoSpacing"/>
              <w:rPr>
                <w:iCs/>
                <w:lang w:val="en-US"/>
              </w:rPr>
            </w:pPr>
            <w:r w:rsidRPr="00DE5C2F">
              <w:rPr>
                <w:iCs/>
                <w:lang w:val="en-US"/>
              </w:rPr>
              <w:t>13</w:t>
            </w:r>
          </w:p>
        </w:tc>
        <w:tc>
          <w:tcPr>
            <w:tcW w:w="821" w:type="pct"/>
            <w:vMerge/>
          </w:tcPr>
          <w:p w:rsidR="008321F4" w:rsidRPr="00DE5C2F" w:rsidRDefault="008321F4" w:rsidP="006B0DC2">
            <w:pPr>
              <w:pStyle w:val="NoSpacing"/>
              <w:rPr>
                <w:iCs/>
                <w:lang w:val="en-US"/>
              </w:rPr>
            </w:pPr>
          </w:p>
        </w:tc>
        <w:tc>
          <w:tcPr>
            <w:tcW w:w="1841" w:type="pct"/>
            <w:vMerge/>
          </w:tcPr>
          <w:p w:rsidR="008321F4" w:rsidRPr="00DE5C2F" w:rsidRDefault="008321F4" w:rsidP="006B0DC2">
            <w:pPr>
              <w:pStyle w:val="NoSpacing"/>
              <w:rPr>
                <w:iCs/>
                <w:lang w:val="en-US"/>
              </w:rPr>
            </w:pPr>
          </w:p>
        </w:tc>
      </w:tr>
      <w:tr w:rsidR="008321F4" w:rsidRPr="00DE5C2F" w:rsidTr="006B0DC2">
        <w:trPr>
          <w:trHeight w:val="276"/>
          <w:jc w:val="center"/>
        </w:trPr>
        <w:tc>
          <w:tcPr>
            <w:tcW w:w="1147" w:type="pct"/>
          </w:tcPr>
          <w:p w:rsidR="008321F4" w:rsidRPr="00DE5C2F" w:rsidRDefault="0050290B" w:rsidP="006B0DC2">
            <w:pPr>
              <w:pStyle w:val="NoSpacing"/>
            </w:pPr>
            <w:r>
              <w:t>Irlanda</w:t>
            </w:r>
          </w:p>
        </w:tc>
        <w:tc>
          <w:tcPr>
            <w:tcW w:w="1191" w:type="pct"/>
          </w:tcPr>
          <w:p w:rsidR="008321F4" w:rsidRPr="00DE5C2F" w:rsidRDefault="008321F4" w:rsidP="006B0DC2">
            <w:pPr>
              <w:pStyle w:val="NoSpacing"/>
              <w:rPr>
                <w:iCs/>
                <w:lang w:val="en-US"/>
              </w:rPr>
            </w:pPr>
            <w:r w:rsidRPr="00DE5C2F">
              <w:rPr>
                <w:iCs/>
                <w:lang w:val="en-US"/>
              </w:rPr>
              <w:t>2</w:t>
            </w:r>
          </w:p>
        </w:tc>
        <w:tc>
          <w:tcPr>
            <w:tcW w:w="821" w:type="pct"/>
            <w:vMerge/>
          </w:tcPr>
          <w:p w:rsidR="008321F4" w:rsidRPr="00DE5C2F" w:rsidRDefault="008321F4" w:rsidP="006B0DC2">
            <w:pPr>
              <w:pStyle w:val="NoSpacing"/>
              <w:rPr>
                <w:iCs/>
                <w:lang w:val="en-US"/>
              </w:rPr>
            </w:pPr>
          </w:p>
        </w:tc>
        <w:tc>
          <w:tcPr>
            <w:tcW w:w="1841" w:type="pct"/>
            <w:vMerge/>
          </w:tcPr>
          <w:p w:rsidR="008321F4" w:rsidRPr="00DE5C2F" w:rsidRDefault="008321F4" w:rsidP="006B0DC2">
            <w:pPr>
              <w:pStyle w:val="NoSpacing"/>
              <w:rPr>
                <w:iCs/>
                <w:lang w:val="en-US"/>
              </w:rPr>
            </w:pPr>
          </w:p>
        </w:tc>
      </w:tr>
      <w:tr w:rsidR="008321F4" w:rsidRPr="00DE5C2F" w:rsidTr="006B0DC2">
        <w:trPr>
          <w:trHeight w:val="276"/>
          <w:jc w:val="center"/>
        </w:trPr>
        <w:tc>
          <w:tcPr>
            <w:tcW w:w="1147" w:type="pct"/>
          </w:tcPr>
          <w:p w:rsidR="008321F4" w:rsidRPr="00DE5C2F" w:rsidRDefault="0050290B" w:rsidP="006B0DC2">
            <w:pPr>
              <w:pStyle w:val="NoSpacing"/>
            </w:pPr>
            <w:r>
              <w:t>Italia</w:t>
            </w:r>
          </w:p>
        </w:tc>
        <w:tc>
          <w:tcPr>
            <w:tcW w:w="1191" w:type="pct"/>
          </w:tcPr>
          <w:p w:rsidR="008321F4" w:rsidRPr="00DE5C2F" w:rsidRDefault="008321F4" w:rsidP="006B0DC2">
            <w:pPr>
              <w:pStyle w:val="NoSpacing"/>
              <w:rPr>
                <w:iCs/>
                <w:lang w:val="en-US"/>
              </w:rPr>
            </w:pPr>
            <w:r w:rsidRPr="00DE5C2F">
              <w:rPr>
                <w:iCs/>
                <w:lang w:val="en-US"/>
              </w:rPr>
              <w:t>8</w:t>
            </w:r>
          </w:p>
        </w:tc>
        <w:tc>
          <w:tcPr>
            <w:tcW w:w="821" w:type="pct"/>
            <w:vMerge w:val="restart"/>
          </w:tcPr>
          <w:p w:rsidR="008321F4" w:rsidRPr="00DE5C2F" w:rsidRDefault="008321F4" w:rsidP="006B0DC2">
            <w:pPr>
              <w:pStyle w:val="NoSpacing"/>
              <w:rPr>
                <w:iCs/>
                <w:lang w:val="en-US"/>
              </w:rPr>
            </w:pPr>
          </w:p>
          <w:p w:rsidR="008321F4" w:rsidRPr="00DE5C2F" w:rsidRDefault="008321F4" w:rsidP="006B0DC2">
            <w:pPr>
              <w:pStyle w:val="NoSpacing"/>
              <w:rPr>
                <w:iCs/>
                <w:lang w:val="en-US"/>
              </w:rPr>
            </w:pPr>
            <w:r w:rsidRPr="00DE5C2F">
              <w:rPr>
                <w:iCs/>
                <w:lang w:val="en-US"/>
              </w:rPr>
              <w:t>2012</w:t>
            </w:r>
          </w:p>
        </w:tc>
        <w:tc>
          <w:tcPr>
            <w:tcW w:w="1841" w:type="pct"/>
            <w:vMerge w:val="restart"/>
          </w:tcPr>
          <w:p w:rsidR="008321F4" w:rsidRPr="00DE5C2F" w:rsidRDefault="008321F4" w:rsidP="006B0DC2">
            <w:pPr>
              <w:pStyle w:val="NoSpacing"/>
              <w:rPr>
                <w:iCs/>
                <w:lang w:val="en-US"/>
              </w:rPr>
            </w:pPr>
          </w:p>
          <w:p w:rsidR="008321F4" w:rsidRPr="00DE5C2F" w:rsidRDefault="008321F4" w:rsidP="006B0DC2">
            <w:pPr>
              <w:pStyle w:val="NoSpacing"/>
              <w:rPr>
                <w:iCs/>
                <w:lang w:val="en-US"/>
              </w:rPr>
            </w:pPr>
            <w:r w:rsidRPr="00DE5C2F">
              <w:rPr>
                <w:iCs/>
                <w:lang w:val="en-US"/>
              </w:rPr>
              <w:t>30</w:t>
            </w:r>
          </w:p>
        </w:tc>
      </w:tr>
      <w:tr w:rsidR="008321F4" w:rsidRPr="00DE5C2F" w:rsidTr="006B0DC2">
        <w:trPr>
          <w:trHeight w:val="276"/>
          <w:jc w:val="center"/>
        </w:trPr>
        <w:tc>
          <w:tcPr>
            <w:tcW w:w="1147" w:type="pct"/>
          </w:tcPr>
          <w:p w:rsidR="008321F4" w:rsidRPr="00DE5C2F" w:rsidRDefault="0050290B" w:rsidP="006B0DC2">
            <w:pPr>
              <w:pStyle w:val="NoSpacing"/>
            </w:pPr>
            <w:r>
              <w:t>Olanda</w:t>
            </w:r>
          </w:p>
        </w:tc>
        <w:tc>
          <w:tcPr>
            <w:tcW w:w="1191" w:type="pct"/>
          </w:tcPr>
          <w:p w:rsidR="008321F4" w:rsidRPr="00DE5C2F" w:rsidRDefault="008321F4" w:rsidP="006B0DC2">
            <w:pPr>
              <w:pStyle w:val="NoSpacing"/>
              <w:rPr>
                <w:iCs/>
                <w:lang w:val="en-US"/>
              </w:rPr>
            </w:pPr>
            <w:r w:rsidRPr="00DE5C2F">
              <w:rPr>
                <w:iCs/>
                <w:lang w:val="en-US"/>
              </w:rPr>
              <w:t>2</w:t>
            </w:r>
          </w:p>
        </w:tc>
        <w:tc>
          <w:tcPr>
            <w:tcW w:w="821" w:type="pct"/>
            <w:vMerge/>
          </w:tcPr>
          <w:p w:rsidR="008321F4" w:rsidRPr="00DE5C2F" w:rsidRDefault="008321F4" w:rsidP="006B0DC2">
            <w:pPr>
              <w:pStyle w:val="NoSpacing"/>
              <w:rPr>
                <w:iCs/>
                <w:lang w:val="en-US"/>
              </w:rPr>
            </w:pPr>
          </w:p>
        </w:tc>
        <w:tc>
          <w:tcPr>
            <w:tcW w:w="1841" w:type="pct"/>
            <w:vMerge/>
          </w:tcPr>
          <w:p w:rsidR="008321F4" w:rsidRPr="00DE5C2F" w:rsidRDefault="008321F4" w:rsidP="006B0DC2">
            <w:pPr>
              <w:pStyle w:val="NoSpacing"/>
              <w:rPr>
                <w:iCs/>
                <w:lang w:val="en-US"/>
              </w:rPr>
            </w:pPr>
          </w:p>
        </w:tc>
      </w:tr>
      <w:tr w:rsidR="008321F4" w:rsidRPr="00DE5C2F" w:rsidTr="006B0DC2">
        <w:trPr>
          <w:trHeight w:val="276"/>
          <w:jc w:val="center"/>
        </w:trPr>
        <w:tc>
          <w:tcPr>
            <w:tcW w:w="1147" w:type="pct"/>
          </w:tcPr>
          <w:p w:rsidR="008321F4" w:rsidRPr="00DE5C2F" w:rsidRDefault="008321F4" w:rsidP="006B0DC2">
            <w:pPr>
              <w:pStyle w:val="NoSpacing"/>
            </w:pPr>
            <w:r w:rsidRPr="00DE5C2F">
              <w:t>Slovakia</w:t>
            </w:r>
          </w:p>
        </w:tc>
        <w:tc>
          <w:tcPr>
            <w:tcW w:w="1191" w:type="pct"/>
          </w:tcPr>
          <w:p w:rsidR="008321F4" w:rsidRPr="00DE5C2F" w:rsidRDefault="008321F4" w:rsidP="006B0DC2">
            <w:pPr>
              <w:pStyle w:val="NoSpacing"/>
              <w:rPr>
                <w:iCs/>
                <w:lang w:val="en-US"/>
              </w:rPr>
            </w:pPr>
            <w:r w:rsidRPr="00DE5C2F">
              <w:rPr>
                <w:iCs/>
                <w:lang w:val="en-US"/>
              </w:rPr>
              <w:t>1</w:t>
            </w:r>
          </w:p>
        </w:tc>
        <w:tc>
          <w:tcPr>
            <w:tcW w:w="821" w:type="pct"/>
            <w:vMerge/>
          </w:tcPr>
          <w:p w:rsidR="008321F4" w:rsidRPr="00DE5C2F" w:rsidRDefault="008321F4" w:rsidP="006B0DC2">
            <w:pPr>
              <w:pStyle w:val="NoSpacing"/>
              <w:rPr>
                <w:iCs/>
                <w:lang w:val="en-US"/>
              </w:rPr>
            </w:pPr>
          </w:p>
        </w:tc>
        <w:tc>
          <w:tcPr>
            <w:tcW w:w="1841" w:type="pct"/>
            <w:vMerge/>
          </w:tcPr>
          <w:p w:rsidR="008321F4" w:rsidRPr="00DE5C2F" w:rsidRDefault="008321F4" w:rsidP="006B0DC2">
            <w:pPr>
              <w:pStyle w:val="NoSpacing"/>
              <w:rPr>
                <w:iCs/>
                <w:lang w:val="en-US"/>
              </w:rPr>
            </w:pPr>
          </w:p>
        </w:tc>
      </w:tr>
      <w:tr w:rsidR="008321F4" w:rsidRPr="00DE5C2F" w:rsidTr="006B0DC2">
        <w:trPr>
          <w:trHeight w:val="276"/>
          <w:jc w:val="center"/>
        </w:trPr>
        <w:tc>
          <w:tcPr>
            <w:tcW w:w="1147" w:type="pct"/>
          </w:tcPr>
          <w:p w:rsidR="008321F4" w:rsidRPr="00DE5C2F" w:rsidRDefault="008321F4" w:rsidP="006B0DC2">
            <w:pPr>
              <w:pStyle w:val="NoSpacing"/>
              <w:rPr>
                <w:iCs/>
                <w:lang w:val="en-US"/>
              </w:rPr>
            </w:pPr>
            <w:r w:rsidRPr="00DE5C2F">
              <w:t>Spain</w:t>
            </w:r>
          </w:p>
        </w:tc>
        <w:tc>
          <w:tcPr>
            <w:tcW w:w="1191" w:type="pct"/>
          </w:tcPr>
          <w:p w:rsidR="008321F4" w:rsidRPr="00DE5C2F" w:rsidRDefault="008321F4" w:rsidP="006B0DC2">
            <w:pPr>
              <w:pStyle w:val="NoSpacing"/>
              <w:rPr>
                <w:iCs/>
                <w:lang w:val="en-US"/>
              </w:rPr>
            </w:pPr>
            <w:r w:rsidRPr="00DE5C2F">
              <w:rPr>
                <w:iCs/>
                <w:lang w:val="en-US"/>
              </w:rPr>
              <w:t>2</w:t>
            </w:r>
          </w:p>
        </w:tc>
        <w:tc>
          <w:tcPr>
            <w:tcW w:w="821" w:type="pct"/>
            <w:vMerge/>
          </w:tcPr>
          <w:p w:rsidR="008321F4" w:rsidRPr="00DE5C2F" w:rsidRDefault="008321F4" w:rsidP="006B0DC2">
            <w:pPr>
              <w:pStyle w:val="NoSpacing"/>
              <w:rPr>
                <w:iCs/>
                <w:lang w:val="en-US"/>
              </w:rPr>
            </w:pPr>
          </w:p>
        </w:tc>
        <w:tc>
          <w:tcPr>
            <w:tcW w:w="1841" w:type="pct"/>
            <w:vMerge/>
          </w:tcPr>
          <w:p w:rsidR="008321F4" w:rsidRPr="00DE5C2F" w:rsidRDefault="008321F4" w:rsidP="006B0DC2">
            <w:pPr>
              <w:pStyle w:val="NoSpacing"/>
              <w:rPr>
                <w:iCs/>
                <w:lang w:val="en-US"/>
              </w:rPr>
            </w:pPr>
          </w:p>
        </w:tc>
      </w:tr>
    </w:tbl>
    <w:p w:rsidR="008321F4" w:rsidRDefault="008321F4" w:rsidP="008321F4">
      <w:pPr>
        <w:ind w:firstLine="708"/>
        <w:jc w:val="both"/>
        <w:rPr>
          <w:rFonts w:ascii="Times New Roman" w:hAnsi="Times New Roman" w:cs="Times New Roman"/>
          <w:sz w:val="24"/>
          <w:szCs w:val="24"/>
          <w:lang w:val="en-US"/>
        </w:rPr>
      </w:pPr>
    </w:p>
    <w:p w:rsidR="0094486C" w:rsidRPr="00DE5C2F" w:rsidRDefault="0094486C" w:rsidP="008321F4">
      <w:pPr>
        <w:ind w:firstLine="708"/>
        <w:jc w:val="both"/>
        <w:rPr>
          <w:rFonts w:ascii="Times New Roman" w:hAnsi="Times New Roman" w:cs="Times New Roman"/>
          <w:sz w:val="24"/>
          <w:szCs w:val="24"/>
          <w:lang w:val="en-US"/>
        </w:rPr>
      </w:pPr>
    </w:p>
    <w:p w:rsidR="008321F4" w:rsidRPr="00F83F11" w:rsidRDefault="008321F4" w:rsidP="0094486C">
      <w:pPr>
        <w:pStyle w:val="Heading1"/>
      </w:pPr>
      <w:bookmarkStart w:id="19" w:name="_Toc345398154"/>
      <w:bookmarkStart w:id="20" w:name="_Toc358748774"/>
      <w:r w:rsidRPr="00797A37">
        <w:t>Reglementări interne privind studiile doctorale</w:t>
      </w:r>
      <w:bookmarkEnd w:id="19"/>
      <w:bookmarkEnd w:id="20"/>
    </w:p>
    <w:p w:rsidR="008321F4" w:rsidRPr="006B0DC2" w:rsidRDefault="008321F4" w:rsidP="008321F4">
      <w:pPr>
        <w:ind w:firstLine="708"/>
        <w:jc w:val="both"/>
        <w:rPr>
          <w:rFonts w:ascii="Times New Roman" w:hAnsi="Times New Roman" w:cs="Times New Roman"/>
          <w:sz w:val="24"/>
          <w:szCs w:val="24"/>
          <w:lang w:val="ro-RO"/>
        </w:rPr>
      </w:pPr>
      <w:r w:rsidRPr="006B0DC2">
        <w:rPr>
          <w:rFonts w:ascii="Times New Roman" w:hAnsi="Times New Roman" w:cs="Times New Roman"/>
          <w:sz w:val="24"/>
          <w:szCs w:val="24"/>
          <w:lang w:val="ro-RO"/>
        </w:rPr>
        <w:t>Studiile doctorale la ULBS se desfăşoară în conformitate cu prevederile Legii Educaţiei Naţionale nr. 1/2011 şi a Hotărârii Guvernului nr. 681/2011 privind aprobarea Codului studiilor universitare de doctorat.</w:t>
      </w:r>
    </w:p>
    <w:p w:rsidR="008321F4" w:rsidRDefault="008321F4" w:rsidP="008321F4">
      <w:pPr>
        <w:ind w:firstLine="708"/>
        <w:jc w:val="both"/>
        <w:rPr>
          <w:rFonts w:ascii="Times New Roman" w:hAnsi="Times New Roman" w:cs="Times New Roman"/>
          <w:sz w:val="24"/>
          <w:szCs w:val="24"/>
          <w:lang w:val="fr-FR"/>
        </w:rPr>
      </w:pPr>
      <w:r w:rsidRPr="008321F4">
        <w:rPr>
          <w:rFonts w:ascii="Times New Roman" w:hAnsi="Times New Roman" w:cs="Times New Roman"/>
          <w:sz w:val="24"/>
          <w:szCs w:val="24"/>
          <w:lang w:val="fr-FR"/>
        </w:rPr>
        <w:t>La nivelul şcolii doctorale există următoarele regulamente / pro</w:t>
      </w:r>
      <w:r w:rsidR="00F9743C">
        <w:rPr>
          <w:rFonts w:ascii="Times New Roman" w:hAnsi="Times New Roman" w:cs="Times New Roman"/>
          <w:sz w:val="24"/>
          <w:szCs w:val="24"/>
          <w:lang w:val="fr-FR"/>
        </w:rPr>
        <w:t>ceduri (tabelul 7</w:t>
      </w:r>
      <w:r w:rsidRPr="008321F4">
        <w:rPr>
          <w:rFonts w:ascii="Times New Roman" w:hAnsi="Times New Roman" w:cs="Times New Roman"/>
          <w:sz w:val="24"/>
          <w:szCs w:val="24"/>
          <w:lang w:val="fr-FR"/>
        </w:rPr>
        <w:t>).</w:t>
      </w:r>
    </w:p>
    <w:p w:rsidR="0094486C" w:rsidRDefault="0094486C" w:rsidP="008321F4">
      <w:pPr>
        <w:ind w:firstLine="708"/>
        <w:jc w:val="both"/>
        <w:rPr>
          <w:rFonts w:ascii="Times New Roman" w:hAnsi="Times New Roman" w:cs="Times New Roman"/>
          <w:sz w:val="24"/>
          <w:szCs w:val="24"/>
          <w:lang w:val="fr-FR"/>
        </w:rPr>
      </w:pPr>
    </w:p>
    <w:p w:rsidR="0094486C" w:rsidRPr="008321F4" w:rsidRDefault="0094486C" w:rsidP="008321F4">
      <w:pPr>
        <w:ind w:firstLine="708"/>
        <w:jc w:val="both"/>
        <w:rPr>
          <w:rFonts w:ascii="Times New Roman" w:hAnsi="Times New Roman" w:cs="Times New Roman"/>
          <w:sz w:val="24"/>
          <w:szCs w:val="24"/>
          <w:lang w:val="fr-FR"/>
        </w:rPr>
      </w:pPr>
    </w:p>
    <w:p w:rsidR="008321F4" w:rsidRPr="008321F4" w:rsidRDefault="00F9743C" w:rsidP="008321F4">
      <w:pPr>
        <w:jc w:val="right"/>
        <w:rPr>
          <w:rFonts w:ascii="Times New Roman" w:hAnsi="Times New Roman" w:cs="Times New Roman"/>
          <w:lang w:val="fr-FR"/>
        </w:rPr>
      </w:pPr>
      <w:r>
        <w:rPr>
          <w:rFonts w:ascii="Times New Roman" w:hAnsi="Times New Roman" w:cs="Times New Roman"/>
          <w:lang w:val="fr-FR"/>
        </w:rPr>
        <w:lastRenderedPageBreak/>
        <w:t>Tabelul 7</w:t>
      </w:r>
      <w:r w:rsidR="008321F4" w:rsidRPr="008321F4">
        <w:rPr>
          <w:rFonts w:ascii="Times New Roman" w:hAnsi="Times New Roman" w:cs="Times New Roman"/>
          <w:lang w:val="fr-FR"/>
        </w:rPr>
        <w:t>. Regulamente şi alte reglementări interne ale şcolii doctorale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6"/>
        <w:gridCol w:w="2234"/>
      </w:tblGrid>
      <w:tr w:rsidR="008321F4" w:rsidRPr="00B06227" w:rsidTr="006B0DC2">
        <w:trPr>
          <w:cantSplit/>
          <w:trHeight w:val="509"/>
          <w:tblHeader/>
          <w:jc w:val="center"/>
        </w:trPr>
        <w:tc>
          <w:tcPr>
            <w:tcW w:w="3892" w:type="pct"/>
            <w:vMerge w:val="restart"/>
            <w:shd w:val="clear" w:color="auto" w:fill="BFBFBF" w:themeFill="background1" w:themeFillShade="BF"/>
            <w:vAlign w:val="center"/>
          </w:tcPr>
          <w:p w:rsidR="008321F4" w:rsidRPr="00B06227" w:rsidRDefault="008321F4" w:rsidP="006B0DC2">
            <w:pPr>
              <w:pStyle w:val="NoSpacing"/>
              <w:spacing w:line="276" w:lineRule="auto"/>
              <w:rPr>
                <w:rFonts w:ascii="Times New Roman" w:hAnsi="Times New Roman" w:cs="Times New Roman"/>
              </w:rPr>
            </w:pPr>
            <w:r w:rsidRPr="00B06227">
              <w:rPr>
                <w:rFonts w:ascii="Times New Roman" w:hAnsi="Times New Roman" w:cs="Times New Roman"/>
              </w:rPr>
              <w:t>Regulament / procedură</w:t>
            </w:r>
          </w:p>
        </w:tc>
        <w:tc>
          <w:tcPr>
            <w:tcW w:w="1108" w:type="pct"/>
            <w:vMerge w:val="restart"/>
            <w:shd w:val="clear" w:color="auto" w:fill="BFBFBF" w:themeFill="background1" w:themeFillShade="BF"/>
            <w:vAlign w:val="center"/>
          </w:tcPr>
          <w:p w:rsidR="008321F4" w:rsidRPr="00B06227" w:rsidRDefault="008321F4" w:rsidP="006B0DC2">
            <w:pPr>
              <w:pStyle w:val="NoSpacing"/>
              <w:spacing w:line="276" w:lineRule="auto"/>
              <w:rPr>
                <w:rFonts w:ascii="Times New Roman" w:hAnsi="Times New Roman" w:cs="Times New Roman"/>
              </w:rPr>
            </w:pPr>
            <w:r w:rsidRPr="00B06227">
              <w:rPr>
                <w:rFonts w:ascii="Times New Roman" w:hAnsi="Times New Roman" w:cs="Times New Roman"/>
              </w:rPr>
              <w:t>Data aprobare</w:t>
            </w:r>
          </w:p>
        </w:tc>
      </w:tr>
      <w:tr w:rsidR="008321F4" w:rsidRPr="00B06227" w:rsidTr="008321F4">
        <w:trPr>
          <w:cantSplit/>
          <w:trHeight w:val="396"/>
          <w:tblHeader/>
          <w:jc w:val="center"/>
        </w:trPr>
        <w:tc>
          <w:tcPr>
            <w:tcW w:w="3892" w:type="pct"/>
            <w:vMerge/>
            <w:shd w:val="clear" w:color="auto" w:fill="BFBFBF" w:themeFill="background1" w:themeFillShade="BF"/>
            <w:vAlign w:val="center"/>
          </w:tcPr>
          <w:p w:rsidR="008321F4" w:rsidRPr="00B06227" w:rsidRDefault="008321F4" w:rsidP="006B0DC2">
            <w:pPr>
              <w:pStyle w:val="NoSpacing"/>
              <w:spacing w:line="276" w:lineRule="auto"/>
              <w:rPr>
                <w:rFonts w:ascii="Times New Roman" w:hAnsi="Times New Roman" w:cs="Times New Roman"/>
              </w:rPr>
            </w:pPr>
          </w:p>
        </w:tc>
        <w:tc>
          <w:tcPr>
            <w:tcW w:w="1108" w:type="pct"/>
            <w:vMerge/>
            <w:shd w:val="clear" w:color="auto" w:fill="BFBFBF" w:themeFill="background1" w:themeFillShade="BF"/>
            <w:vAlign w:val="center"/>
          </w:tcPr>
          <w:p w:rsidR="008321F4" w:rsidRPr="00B06227" w:rsidRDefault="008321F4" w:rsidP="006B0DC2">
            <w:pPr>
              <w:pStyle w:val="NoSpacing"/>
              <w:spacing w:line="276" w:lineRule="auto"/>
              <w:rPr>
                <w:rFonts w:ascii="Times New Roman" w:hAnsi="Times New Roman" w:cs="Times New Roman"/>
              </w:rPr>
            </w:pPr>
          </w:p>
        </w:tc>
      </w:tr>
      <w:tr w:rsidR="008321F4" w:rsidRPr="00684DE0" w:rsidTr="006B0DC2">
        <w:trPr>
          <w:cantSplit/>
          <w:jc w:val="center"/>
        </w:trPr>
        <w:tc>
          <w:tcPr>
            <w:tcW w:w="3892" w:type="pct"/>
            <w:tcBorders>
              <w:bottom w:val="dotted" w:sz="4" w:space="0" w:color="auto"/>
            </w:tcBorders>
            <w:vAlign w:val="center"/>
          </w:tcPr>
          <w:p w:rsidR="008321F4" w:rsidRPr="00B06227" w:rsidRDefault="008321F4" w:rsidP="006B0DC2">
            <w:pPr>
              <w:pStyle w:val="NoSpacing"/>
              <w:spacing w:line="276" w:lineRule="auto"/>
              <w:rPr>
                <w:rFonts w:ascii="Times New Roman" w:hAnsi="Times New Roman" w:cs="Times New Roman"/>
              </w:rPr>
            </w:pPr>
            <w:r w:rsidRPr="00B06227">
              <w:rPr>
                <w:rFonts w:ascii="Times New Roman" w:hAnsi="Times New Roman" w:cs="Times New Roman"/>
              </w:rPr>
              <w:t xml:space="preserve">Misiunea </w:t>
            </w:r>
            <w:r w:rsidR="006E0495">
              <w:rPr>
                <w:rFonts w:ascii="Times New Roman" w:hAnsi="Times New Roman" w:cs="Times New Roman"/>
              </w:rPr>
              <w:t>ş</w:t>
            </w:r>
            <w:r w:rsidRPr="00B06227">
              <w:rPr>
                <w:rFonts w:ascii="Times New Roman" w:hAnsi="Times New Roman" w:cs="Times New Roman"/>
              </w:rPr>
              <w:t xml:space="preserve">i obiectivele </w:t>
            </w:r>
            <w:r w:rsidR="006E0495">
              <w:rPr>
                <w:rFonts w:ascii="Times New Roman" w:hAnsi="Times New Roman" w:cs="Times New Roman"/>
              </w:rPr>
              <w:t>ş</w:t>
            </w:r>
            <w:r w:rsidRPr="00B06227">
              <w:rPr>
                <w:rFonts w:ascii="Times New Roman" w:hAnsi="Times New Roman" w:cs="Times New Roman"/>
              </w:rPr>
              <w:t xml:space="preserve">colii doctorale la ULBS; stabilirea strategiei pe termen mediu </w:t>
            </w:r>
            <w:r w:rsidR="006E0495">
              <w:rPr>
                <w:rFonts w:ascii="Times New Roman" w:hAnsi="Times New Roman" w:cs="Times New Roman"/>
              </w:rPr>
              <w:t>ş</w:t>
            </w:r>
            <w:r w:rsidRPr="00B06227">
              <w:rPr>
                <w:rFonts w:ascii="Times New Roman" w:hAnsi="Times New Roman" w:cs="Times New Roman"/>
              </w:rPr>
              <w:t>i lung; codul etic</w:t>
            </w:r>
          </w:p>
        </w:tc>
        <w:tc>
          <w:tcPr>
            <w:tcW w:w="1108" w:type="pct"/>
            <w:tcBorders>
              <w:bottom w:val="dotted" w:sz="4" w:space="0" w:color="auto"/>
            </w:tcBorders>
            <w:vAlign w:val="center"/>
          </w:tcPr>
          <w:p w:rsidR="008321F4" w:rsidRPr="008321F4" w:rsidRDefault="008321F4" w:rsidP="006B0DC2">
            <w:pPr>
              <w:pStyle w:val="NoSpacing"/>
              <w:spacing w:line="276" w:lineRule="auto"/>
              <w:rPr>
                <w:rFonts w:ascii="Times New Roman" w:eastAsia="Calibri" w:hAnsi="Times New Roman" w:cs="Times New Roman"/>
                <w:lang w:val="fr-FR"/>
              </w:rPr>
            </w:pPr>
            <w:r w:rsidRPr="008321F4">
              <w:rPr>
                <w:rFonts w:ascii="Times New Roman" w:eastAsia="Calibri" w:hAnsi="Times New Roman" w:cs="Times New Roman"/>
                <w:lang w:val="fr-FR"/>
              </w:rPr>
              <w:t>În curs de elaborare, parte a strategiei ULBS2020</w:t>
            </w:r>
          </w:p>
        </w:tc>
      </w:tr>
      <w:tr w:rsidR="008321F4" w:rsidRPr="00B06227" w:rsidTr="006B0DC2">
        <w:trPr>
          <w:cantSplit/>
          <w:jc w:val="center"/>
        </w:trPr>
        <w:tc>
          <w:tcPr>
            <w:tcW w:w="3892"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hAnsi="Times New Roman" w:cs="Times New Roman"/>
              </w:rPr>
            </w:pPr>
            <w:r w:rsidRPr="00B06227">
              <w:rPr>
                <w:rFonts w:ascii="Times New Roman" w:hAnsi="Times New Roman" w:cs="Times New Roman"/>
              </w:rPr>
              <w:t xml:space="preserve">Regulamentul studiilor universitare de doctorat </w:t>
            </w:r>
          </w:p>
        </w:tc>
        <w:tc>
          <w:tcPr>
            <w:tcW w:w="1108"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eastAsia="Calibri" w:hAnsi="Times New Roman" w:cs="Times New Roman"/>
              </w:rPr>
            </w:pPr>
            <w:r w:rsidRPr="00B06227">
              <w:rPr>
                <w:rFonts w:ascii="Times New Roman" w:eastAsia="Calibri" w:hAnsi="Times New Roman" w:cs="Times New Roman"/>
              </w:rPr>
              <w:t>30.11.2011</w:t>
            </w:r>
          </w:p>
        </w:tc>
      </w:tr>
      <w:tr w:rsidR="008321F4" w:rsidRPr="00B06227" w:rsidTr="006B0DC2">
        <w:trPr>
          <w:cantSplit/>
          <w:jc w:val="center"/>
        </w:trPr>
        <w:tc>
          <w:tcPr>
            <w:tcW w:w="3892"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hAnsi="Times New Roman" w:cs="Times New Roman"/>
              </w:rPr>
            </w:pPr>
            <w:r w:rsidRPr="00B06227">
              <w:rPr>
                <w:rFonts w:ascii="Times New Roman" w:hAnsi="Times New Roman" w:cs="Times New Roman"/>
              </w:rPr>
              <w:t>Regulamentul CSUD / consiliul şcolii doctorale</w:t>
            </w:r>
          </w:p>
        </w:tc>
        <w:tc>
          <w:tcPr>
            <w:tcW w:w="1108"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eastAsia="Calibri" w:hAnsi="Times New Roman" w:cs="Times New Roman"/>
              </w:rPr>
            </w:pPr>
            <w:r w:rsidRPr="00B06227">
              <w:rPr>
                <w:rFonts w:ascii="Times New Roman" w:eastAsia="Calibri" w:hAnsi="Times New Roman" w:cs="Times New Roman"/>
              </w:rPr>
              <w:t>25.04.2012</w:t>
            </w:r>
          </w:p>
        </w:tc>
      </w:tr>
      <w:tr w:rsidR="008321F4" w:rsidRPr="00B06227" w:rsidTr="006B0DC2">
        <w:trPr>
          <w:cantSplit/>
          <w:jc w:val="center"/>
        </w:trPr>
        <w:tc>
          <w:tcPr>
            <w:tcW w:w="3892" w:type="pct"/>
            <w:tcBorders>
              <w:top w:val="dotted" w:sz="4" w:space="0" w:color="auto"/>
              <w:bottom w:val="dotted" w:sz="4" w:space="0" w:color="auto"/>
            </w:tcBorders>
            <w:vAlign w:val="center"/>
          </w:tcPr>
          <w:p w:rsidR="008321F4" w:rsidRPr="008321F4" w:rsidRDefault="008321F4" w:rsidP="006B0DC2">
            <w:pPr>
              <w:pStyle w:val="NoSpacing"/>
              <w:spacing w:line="276" w:lineRule="auto"/>
              <w:rPr>
                <w:rFonts w:ascii="Times New Roman" w:eastAsia="Calibri" w:hAnsi="Times New Roman" w:cs="Times New Roman"/>
                <w:lang w:val="fr-FR"/>
              </w:rPr>
            </w:pPr>
            <w:r w:rsidRPr="008321F4">
              <w:rPr>
                <w:rFonts w:ascii="Times New Roman" w:eastAsia="Calibri" w:hAnsi="Times New Roman" w:cs="Times New Roman"/>
                <w:lang w:val="fr-FR"/>
              </w:rPr>
              <w:t>Metodologia de desfăşurare a concursului pentru ocuparea postului de director al CSUD şi a membrilor CSUD</w:t>
            </w:r>
          </w:p>
        </w:tc>
        <w:tc>
          <w:tcPr>
            <w:tcW w:w="1108"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eastAsia="Calibri" w:hAnsi="Times New Roman" w:cs="Times New Roman"/>
              </w:rPr>
            </w:pPr>
            <w:r w:rsidRPr="00B06227">
              <w:rPr>
                <w:rFonts w:ascii="Times New Roman" w:eastAsia="Calibri" w:hAnsi="Times New Roman" w:cs="Times New Roman"/>
              </w:rPr>
              <w:t>25.04.2012</w:t>
            </w:r>
          </w:p>
        </w:tc>
      </w:tr>
      <w:tr w:rsidR="008321F4" w:rsidRPr="00B06227" w:rsidTr="006B0DC2">
        <w:trPr>
          <w:cantSplit/>
          <w:jc w:val="center"/>
        </w:trPr>
        <w:tc>
          <w:tcPr>
            <w:tcW w:w="3892" w:type="pct"/>
            <w:tcBorders>
              <w:top w:val="dotted" w:sz="4" w:space="0" w:color="auto"/>
              <w:bottom w:val="dotted" w:sz="4" w:space="0" w:color="auto"/>
            </w:tcBorders>
            <w:vAlign w:val="center"/>
          </w:tcPr>
          <w:p w:rsidR="008321F4" w:rsidRPr="008321F4" w:rsidRDefault="008321F4" w:rsidP="006B0DC2">
            <w:pPr>
              <w:pStyle w:val="NoSpacing"/>
              <w:spacing w:line="276" w:lineRule="auto"/>
              <w:rPr>
                <w:rFonts w:ascii="Times New Roman" w:eastAsia="Calibri" w:hAnsi="Times New Roman" w:cs="Times New Roman"/>
                <w:lang w:val="fr-FR"/>
              </w:rPr>
            </w:pPr>
            <w:r w:rsidRPr="008321F4">
              <w:rPr>
                <w:rFonts w:ascii="Times New Roman" w:eastAsia="Calibri" w:hAnsi="Times New Roman" w:cs="Times New Roman"/>
                <w:lang w:val="fr-FR"/>
              </w:rPr>
              <w:t>Metodologia privind organizarea şi desfăşurarea concursului de admitere la studiile universitare de doctorat</w:t>
            </w:r>
          </w:p>
        </w:tc>
        <w:tc>
          <w:tcPr>
            <w:tcW w:w="1108"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eastAsia="Calibri" w:hAnsi="Times New Roman" w:cs="Times New Roman"/>
              </w:rPr>
            </w:pPr>
            <w:r w:rsidRPr="00B06227">
              <w:rPr>
                <w:rFonts w:ascii="Times New Roman" w:eastAsia="Calibri" w:hAnsi="Times New Roman" w:cs="Times New Roman"/>
              </w:rPr>
              <w:t>20.06.2012</w:t>
            </w:r>
          </w:p>
        </w:tc>
      </w:tr>
      <w:tr w:rsidR="008321F4" w:rsidRPr="00B06227" w:rsidTr="006B0DC2">
        <w:trPr>
          <w:cantSplit/>
          <w:jc w:val="center"/>
        </w:trPr>
        <w:tc>
          <w:tcPr>
            <w:tcW w:w="3892" w:type="pct"/>
            <w:tcBorders>
              <w:top w:val="dotted" w:sz="4" w:space="0" w:color="auto"/>
              <w:bottom w:val="dotted" w:sz="4" w:space="0" w:color="auto"/>
            </w:tcBorders>
            <w:vAlign w:val="center"/>
          </w:tcPr>
          <w:p w:rsidR="008321F4" w:rsidRPr="008321F4" w:rsidRDefault="008321F4" w:rsidP="006B0DC2">
            <w:pPr>
              <w:pStyle w:val="NoSpacing"/>
              <w:spacing w:line="276" w:lineRule="auto"/>
              <w:rPr>
                <w:rFonts w:ascii="Times New Roman" w:hAnsi="Times New Roman" w:cs="Times New Roman"/>
                <w:lang w:val="fr-FR"/>
              </w:rPr>
            </w:pPr>
            <w:r w:rsidRPr="008321F4">
              <w:rPr>
                <w:rFonts w:ascii="Times New Roman" w:hAnsi="Times New Roman" w:cs="Times New Roman"/>
                <w:lang w:val="fr-FR"/>
              </w:rPr>
              <w:t xml:space="preserve">Modelul de contract de studii universitare de doctorat </w:t>
            </w:r>
          </w:p>
        </w:tc>
        <w:tc>
          <w:tcPr>
            <w:tcW w:w="1108"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eastAsia="Calibri" w:hAnsi="Times New Roman" w:cs="Times New Roman"/>
              </w:rPr>
            </w:pPr>
            <w:r w:rsidRPr="00B06227">
              <w:rPr>
                <w:rFonts w:ascii="Times New Roman" w:eastAsia="Calibri" w:hAnsi="Times New Roman" w:cs="Times New Roman"/>
              </w:rPr>
              <w:t>01.10.2012</w:t>
            </w:r>
          </w:p>
        </w:tc>
      </w:tr>
      <w:tr w:rsidR="008321F4" w:rsidRPr="00B06227" w:rsidTr="006B0DC2">
        <w:trPr>
          <w:cantSplit/>
          <w:jc w:val="center"/>
        </w:trPr>
        <w:tc>
          <w:tcPr>
            <w:tcW w:w="3892" w:type="pct"/>
            <w:tcBorders>
              <w:top w:val="dotted" w:sz="4" w:space="0" w:color="auto"/>
              <w:bottom w:val="dotted" w:sz="4" w:space="0" w:color="auto"/>
            </w:tcBorders>
            <w:vAlign w:val="center"/>
          </w:tcPr>
          <w:p w:rsidR="008321F4" w:rsidRPr="008321F4" w:rsidRDefault="008321F4" w:rsidP="006B0DC2">
            <w:pPr>
              <w:pStyle w:val="NoSpacing"/>
              <w:spacing w:line="276" w:lineRule="auto"/>
              <w:rPr>
                <w:rFonts w:ascii="Times New Roman" w:hAnsi="Times New Roman" w:cs="Times New Roman"/>
                <w:lang w:val="fr-FR"/>
              </w:rPr>
            </w:pPr>
            <w:r w:rsidRPr="008321F4">
              <w:rPr>
                <w:rFonts w:ascii="Times New Roman" w:hAnsi="Times New Roman" w:cs="Times New Roman"/>
                <w:lang w:val="fr-FR"/>
              </w:rPr>
              <w:t>Planul de învăţământ şi programele analitice pentru pregătirea teoretică avansată</w:t>
            </w:r>
          </w:p>
        </w:tc>
        <w:tc>
          <w:tcPr>
            <w:tcW w:w="1108"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eastAsia="Calibri" w:hAnsi="Times New Roman" w:cs="Times New Roman"/>
              </w:rPr>
            </w:pPr>
            <w:r w:rsidRPr="00B06227">
              <w:rPr>
                <w:rFonts w:ascii="Times New Roman" w:eastAsia="Calibri" w:hAnsi="Times New Roman" w:cs="Times New Roman"/>
              </w:rPr>
              <w:t>01.10.2012</w:t>
            </w:r>
          </w:p>
        </w:tc>
      </w:tr>
      <w:tr w:rsidR="008321F4" w:rsidRPr="00B06227" w:rsidTr="006B0DC2">
        <w:trPr>
          <w:cantSplit/>
          <w:jc w:val="center"/>
        </w:trPr>
        <w:tc>
          <w:tcPr>
            <w:tcW w:w="3892"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hAnsi="Times New Roman" w:cs="Times New Roman"/>
              </w:rPr>
            </w:pPr>
            <w:r>
              <w:rPr>
                <w:rFonts w:ascii="Times New Roman" w:hAnsi="Times New Roman" w:cs="Times New Roman"/>
              </w:rPr>
              <w:t>Desfă</w:t>
            </w:r>
            <w:r w:rsidRPr="00B06227">
              <w:rPr>
                <w:rFonts w:ascii="Times New Roman" w:hAnsi="Times New Roman" w:cs="Times New Roman"/>
              </w:rPr>
              <w:t>şurarea cursurilor în noul sistem</w:t>
            </w:r>
          </w:p>
        </w:tc>
        <w:tc>
          <w:tcPr>
            <w:tcW w:w="1108"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eastAsia="Calibri" w:hAnsi="Times New Roman" w:cs="Times New Roman"/>
              </w:rPr>
            </w:pPr>
            <w:r w:rsidRPr="00B06227">
              <w:rPr>
                <w:rFonts w:ascii="Times New Roman" w:eastAsia="Calibri" w:hAnsi="Times New Roman" w:cs="Times New Roman"/>
              </w:rPr>
              <w:t>Sem 1, anul univ 2012-2013</w:t>
            </w:r>
          </w:p>
        </w:tc>
      </w:tr>
      <w:tr w:rsidR="008321F4" w:rsidRPr="00B06227" w:rsidTr="006B0DC2">
        <w:trPr>
          <w:cantSplit/>
          <w:jc w:val="center"/>
        </w:trPr>
        <w:tc>
          <w:tcPr>
            <w:tcW w:w="3892"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hAnsi="Times New Roman" w:cs="Times New Roman"/>
              </w:rPr>
            </w:pPr>
            <w:r w:rsidRPr="00B06227">
              <w:rPr>
                <w:rFonts w:ascii="Times New Roman" w:hAnsi="Times New Roman" w:cs="Times New Roman"/>
              </w:rPr>
              <w:t>Bugetul şcolii doctorale</w:t>
            </w:r>
          </w:p>
        </w:tc>
        <w:tc>
          <w:tcPr>
            <w:tcW w:w="1108"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eastAsia="Calibri" w:hAnsi="Times New Roman" w:cs="Times New Roman"/>
              </w:rPr>
            </w:pPr>
            <w:r w:rsidRPr="00B06227">
              <w:rPr>
                <w:rFonts w:ascii="Times New Roman" w:eastAsia="Calibri" w:hAnsi="Times New Roman" w:cs="Times New Roman"/>
              </w:rPr>
              <w:t>01.10.2012</w:t>
            </w:r>
          </w:p>
        </w:tc>
      </w:tr>
      <w:tr w:rsidR="008321F4" w:rsidRPr="00B06227" w:rsidTr="006B0DC2">
        <w:trPr>
          <w:cantSplit/>
          <w:jc w:val="center"/>
        </w:trPr>
        <w:tc>
          <w:tcPr>
            <w:tcW w:w="3892" w:type="pct"/>
            <w:tcBorders>
              <w:top w:val="dotted" w:sz="4" w:space="0" w:color="auto"/>
              <w:bottom w:val="dotted" w:sz="4" w:space="0" w:color="auto"/>
            </w:tcBorders>
            <w:vAlign w:val="center"/>
          </w:tcPr>
          <w:p w:rsidR="008321F4" w:rsidRPr="008321F4" w:rsidRDefault="008321F4" w:rsidP="006B0DC2">
            <w:pPr>
              <w:pStyle w:val="NoSpacing"/>
              <w:spacing w:line="276" w:lineRule="auto"/>
              <w:rPr>
                <w:rFonts w:ascii="Times New Roman" w:hAnsi="Times New Roman" w:cs="Times New Roman"/>
                <w:lang w:val="fr-FR"/>
              </w:rPr>
            </w:pPr>
            <w:r w:rsidRPr="008321F4">
              <w:rPr>
                <w:rFonts w:ascii="Times New Roman" w:hAnsi="Times New Roman" w:cs="Times New Roman"/>
                <w:lang w:val="fr-FR"/>
              </w:rPr>
              <w:t>Statul de funcţii al şcolii doctorale</w:t>
            </w:r>
          </w:p>
        </w:tc>
        <w:tc>
          <w:tcPr>
            <w:tcW w:w="1108"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eastAsia="Calibri" w:hAnsi="Times New Roman" w:cs="Times New Roman"/>
              </w:rPr>
            </w:pPr>
            <w:r w:rsidRPr="00B06227">
              <w:rPr>
                <w:rFonts w:ascii="Times New Roman" w:eastAsia="Calibri" w:hAnsi="Times New Roman" w:cs="Times New Roman"/>
              </w:rPr>
              <w:t>01.10.2012</w:t>
            </w:r>
          </w:p>
        </w:tc>
      </w:tr>
      <w:tr w:rsidR="008321F4" w:rsidRPr="00684DE0" w:rsidTr="006B0DC2">
        <w:trPr>
          <w:cantSplit/>
          <w:jc w:val="center"/>
        </w:trPr>
        <w:tc>
          <w:tcPr>
            <w:tcW w:w="3892" w:type="pct"/>
            <w:tcBorders>
              <w:top w:val="dotted" w:sz="4" w:space="0" w:color="auto"/>
              <w:bottom w:val="dotted" w:sz="4" w:space="0" w:color="auto"/>
            </w:tcBorders>
            <w:vAlign w:val="center"/>
          </w:tcPr>
          <w:p w:rsidR="008321F4" w:rsidRPr="008321F4" w:rsidRDefault="008321F4" w:rsidP="006B0DC2">
            <w:pPr>
              <w:pStyle w:val="NoSpacing"/>
              <w:spacing w:line="276" w:lineRule="auto"/>
              <w:rPr>
                <w:rFonts w:ascii="Times New Roman" w:hAnsi="Times New Roman" w:cs="Times New Roman"/>
                <w:lang w:val="fr-FR"/>
              </w:rPr>
            </w:pPr>
            <w:r w:rsidRPr="008321F4">
              <w:rPr>
                <w:rFonts w:ascii="Times New Roman" w:hAnsi="Times New Roman" w:cs="Times New Roman"/>
                <w:lang w:val="fr-FR"/>
              </w:rPr>
              <w:t xml:space="preserve">Platforma cu rezultatele ştiinţifice ale doctoranzilor </w:t>
            </w:r>
            <w:hyperlink r:id="rId32" w:history="1">
              <w:r w:rsidRPr="008321F4">
                <w:rPr>
                  <w:rStyle w:val="Hyperlink"/>
                  <w:rFonts w:ascii="Times New Roman" w:hAnsi="Times New Roman" w:cs="Times New Roman"/>
                  <w:lang w:val="fr-FR"/>
                </w:rPr>
                <w:t>http://www.doctorate-posdru.ulbsibiu.ro/pages/romana/proiecte.php</w:t>
              </w:r>
            </w:hyperlink>
            <w:r w:rsidRPr="008321F4">
              <w:rPr>
                <w:rFonts w:ascii="Times New Roman" w:hAnsi="Times New Roman" w:cs="Times New Roman"/>
                <w:lang w:val="fr-FR"/>
              </w:rPr>
              <w:t xml:space="preserve"> </w:t>
            </w:r>
          </w:p>
        </w:tc>
        <w:tc>
          <w:tcPr>
            <w:tcW w:w="1108" w:type="pct"/>
            <w:tcBorders>
              <w:top w:val="dotted" w:sz="4" w:space="0" w:color="auto"/>
              <w:bottom w:val="dotted" w:sz="4" w:space="0" w:color="auto"/>
            </w:tcBorders>
            <w:vAlign w:val="center"/>
          </w:tcPr>
          <w:p w:rsidR="008321F4" w:rsidRPr="008321F4" w:rsidRDefault="008321F4" w:rsidP="006B0DC2">
            <w:pPr>
              <w:pStyle w:val="NoSpacing"/>
              <w:spacing w:line="276" w:lineRule="auto"/>
              <w:rPr>
                <w:rFonts w:ascii="Times New Roman" w:eastAsia="Calibri" w:hAnsi="Times New Roman" w:cs="Times New Roman"/>
                <w:lang w:val="fr-FR"/>
              </w:rPr>
            </w:pPr>
            <w:r w:rsidRPr="008321F4">
              <w:rPr>
                <w:rFonts w:ascii="Times New Roman" w:eastAsia="Calibri" w:hAnsi="Times New Roman" w:cs="Times New Roman"/>
                <w:lang w:val="fr-FR"/>
              </w:rPr>
              <w:t>Demarat 2010 (pt drd POSDRU)</w:t>
            </w:r>
          </w:p>
          <w:p w:rsidR="008321F4" w:rsidRPr="008321F4" w:rsidRDefault="008321F4" w:rsidP="006B0DC2">
            <w:pPr>
              <w:pStyle w:val="NoSpacing"/>
              <w:spacing w:line="276" w:lineRule="auto"/>
              <w:rPr>
                <w:rFonts w:ascii="Times New Roman" w:eastAsia="Calibri" w:hAnsi="Times New Roman" w:cs="Times New Roman"/>
                <w:lang w:val="fr-FR"/>
              </w:rPr>
            </w:pPr>
            <w:r w:rsidRPr="008321F4">
              <w:rPr>
                <w:rFonts w:ascii="Times New Roman" w:eastAsia="Calibri" w:hAnsi="Times New Roman" w:cs="Times New Roman"/>
                <w:lang w:val="fr-FR"/>
              </w:rPr>
              <w:t>Martie 2013 (pt toti drd din 2008)</w:t>
            </w:r>
          </w:p>
        </w:tc>
      </w:tr>
      <w:tr w:rsidR="008321F4" w:rsidRPr="00B06227" w:rsidTr="006B0DC2">
        <w:trPr>
          <w:cantSplit/>
          <w:jc w:val="center"/>
        </w:trPr>
        <w:tc>
          <w:tcPr>
            <w:tcW w:w="3892"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eastAsia="Calibri" w:hAnsi="Times New Roman" w:cs="Times New Roman"/>
              </w:rPr>
            </w:pPr>
            <w:r w:rsidRPr="00B06227">
              <w:rPr>
                <w:rFonts w:ascii="Times New Roman" w:hAnsi="Times New Roman" w:cs="Times New Roman"/>
                <w:spacing w:val="1"/>
                <w:lang w:val="fr-FR"/>
              </w:rPr>
              <w:t xml:space="preserve">Procedura privind elaborarea tezelor de doctorat, respectiv standarde </w:t>
            </w:r>
            <w:r w:rsidRPr="00B06227">
              <w:rPr>
                <w:rFonts w:ascii="Times New Roman" w:hAnsi="Times New Roman" w:cs="Times New Roman"/>
                <w:lang w:val="fr-FR"/>
              </w:rPr>
              <w:t>de elaborare, proceduri şi criterii de evaluare a acestora</w:t>
            </w:r>
          </w:p>
        </w:tc>
        <w:tc>
          <w:tcPr>
            <w:tcW w:w="1108"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eastAsia="Calibri" w:hAnsi="Times New Roman" w:cs="Times New Roman"/>
              </w:rPr>
            </w:pPr>
            <w:r w:rsidRPr="00B06227">
              <w:rPr>
                <w:rFonts w:ascii="Times New Roman" w:eastAsia="Calibri" w:hAnsi="Times New Roman" w:cs="Times New Roman"/>
              </w:rPr>
              <w:t>Iunie 2013</w:t>
            </w:r>
          </w:p>
        </w:tc>
      </w:tr>
      <w:tr w:rsidR="008321F4" w:rsidRPr="00B06227" w:rsidTr="006B0DC2">
        <w:trPr>
          <w:cantSplit/>
          <w:jc w:val="center"/>
        </w:trPr>
        <w:tc>
          <w:tcPr>
            <w:tcW w:w="3892" w:type="pct"/>
            <w:tcBorders>
              <w:top w:val="dotted" w:sz="4" w:space="0" w:color="auto"/>
              <w:bottom w:val="dotted" w:sz="4" w:space="0" w:color="auto"/>
            </w:tcBorders>
            <w:vAlign w:val="center"/>
          </w:tcPr>
          <w:p w:rsidR="008321F4" w:rsidRPr="008321F4" w:rsidRDefault="008321F4" w:rsidP="006B0DC2">
            <w:pPr>
              <w:pStyle w:val="NoSpacing"/>
              <w:spacing w:line="276" w:lineRule="auto"/>
              <w:rPr>
                <w:rFonts w:ascii="Times New Roman" w:eastAsia="Calibri" w:hAnsi="Times New Roman" w:cs="Times New Roman"/>
                <w:lang w:val="fr-FR"/>
              </w:rPr>
            </w:pPr>
            <w:r w:rsidRPr="008321F4">
              <w:rPr>
                <w:rFonts w:ascii="Times New Roman" w:eastAsia="Calibri" w:hAnsi="Times New Roman" w:cs="Times New Roman"/>
                <w:lang w:val="fr-FR"/>
              </w:rPr>
              <w:t>Procedură pentru susţinerea financiară a activităţii ştiinţifice a doctoranzilor participări la conferinţe, publicări de articole, achiziţii de materiale etc.</w:t>
            </w:r>
          </w:p>
        </w:tc>
        <w:tc>
          <w:tcPr>
            <w:tcW w:w="1108"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eastAsia="Calibri" w:hAnsi="Times New Roman" w:cs="Times New Roman"/>
              </w:rPr>
            </w:pPr>
            <w:r w:rsidRPr="00B06227">
              <w:rPr>
                <w:rFonts w:ascii="Times New Roman" w:eastAsia="Calibri" w:hAnsi="Times New Roman" w:cs="Times New Roman"/>
              </w:rPr>
              <w:t>Martie 2013</w:t>
            </w:r>
          </w:p>
        </w:tc>
      </w:tr>
      <w:tr w:rsidR="008321F4" w:rsidRPr="00B06227" w:rsidTr="006B0DC2">
        <w:trPr>
          <w:cantSplit/>
          <w:jc w:val="center"/>
        </w:trPr>
        <w:tc>
          <w:tcPr>
            <w:tcW w:w="3892" w:type="pct"/>
            <w:tcBorders>
              <w:top w:val="dotted" w:sz="4" w:space="0" w:color="auto"/>
              <w:bottom w:val="dotted" w:sz="4" w:space="0" w:color="auto"/>
            </w:tcBorders>
            <w:vAlign w:val="center"/>
          </w:tcPr>
          <w:p w:rsidR="008321F4" w:rsidRPr="008321F4" w:rsidRDefault="008321F4" w:rsidP="006B0DC2">
            <w:pPr>
              <w:pStyle w:val="NoSpacing"/>
              <w:spacing w:line="276" w:lineRule="auto"/>
              <w:rPr>
                <w:rFonts w:ascii="Times New Roman" w:eastAsia="Calibri" w:hAnsi="Times New Roman" w:cs="Times New Roman"/>
                <w:lang w:val="fr-FR"/>
              </w:rPr>
            </w:pPr>
            <w:r w:rsidRPr="008321F4">
              <w:rPr>
                <w:rFonts w:ascii="Times New Roman" w:eastAsia="Calibri" w:hAnsi="Times New Roman" w:cs="Times New Roman"/>
                <w:lang w:val="fr-FR"/>
              </w:rPr>
              <w:t>Procedura cu standardele de performanţă ştiinţifică pe care membrii comisiilor de doctorat trebuie să le satisfacă</w:t>
            </w:r>
          </w:p>
        </w:tc>
        <w:tc>
          <w:tcPr>
            <w:tcW w:w="1108"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eastAsia="Calibri" w:hAnsi="Times New Roman" w:cs="Times New Roman"/>
              </w:rPr>
            </w:pPr>
            <w:r w:rsidRPr="00B06227">
              <w:rPr>
                <w:rFonts w:ascii="Times New Roman" w:eastAsia="Calibri" w:hAnsi="Times New Roman" w:cs="Times New Roman"/>
              </w:rPr>
              <w:t>Iunie 2013</w:t>
            </w:r>
          </w:p>
        </w:tc>
      </w:tr>
      <w:tr w:rsidR="008321F4" w:rsidRPr="00684DE0" w:rsidTr="006B0DC2">
        <w:trPr>
          <w:cantSplit/>
          <w:jc w:val="center"/>
        </w:trPr>
        <w:tc>
          <w:tcPr>
            <w:tcW w:w="3892" w:type="pct"/>
            <w:tcBorders>
              <w:top w:val="dotted" w:sz="4" w:space="0" w:color="auto"/>
              <w:bottom w:val="dotted" w:sz="4" w:space="0" w:color="auto"/>
            </w:tcBorders>
            <w:vAlign w:val="center"/>
          </w:tcPr>
          <w:p w:rsidR="008321F4" w:rsidRPr="00B06227" w:rsidRDefault="008321F4" w:rsidP="006B0DC2">
            <w:pPr>
              <w:pStyle w:val="NoSpacing"/>
              <w:spacing w:line="276" w:lineRule="auto"/>
              <w:rPr>
                <w:rFonts w:ascii="Times New Roman" w:eastAsia="Calibri" w:hAnsi="Times New Roman" w:cs="Times New Roman"/>
              </w:rPr>
            </w:pPr>
            <w:r w:rsidRPr="00B06227">
              <w:rPr>
                <w:rFonts w:ascii="Times New Roman" w:eastAsia="Calibri" w:hAnsi="Times New Roman" w:cs="Times New Roman"/>
              </w:rPr>
              <w:t xml:space="preserve">Evaluarea periodică a conducătorilor de doctorat titulari (performanţele proprii în cercetare, performanţele </w:t>
            </w:r>
            <w:r w:rsidR="006E0495">
              <w:rPr>
                <w:rFonts w:ascii="Times New Roman" w:eastAsia="Calibri" w:hAnsi="Times New Roman" w:cs="Times New Roman"/>
              </w:rPr>
              <w:t>ş</w:t>
            </w:r>
            <w:r w:rsidRPr="00B06227">
              <w:rPr>
                <w:rFonts w:ascii="Times New Roman" w:eastAsia="Calibri" w:hAnsi="Times New Roman" w:cs="Times New Roman"/>
              </w:rPr>
              <w:t>tiin</w:t>
            </w:r>
            <w:r w:rsidR="006E0495">
              <w:rPr>
                <w:rFonts w:ascii="Times New Roman" w:eastAsia="Calibri" w:hAnsi="Times New Roman" w:cs="Times New Roman"/>
              </w:rPr>
              <w:t>ţ</w:t>
            </w:r>
            <w:r w:rsidRPr="00B06227">
              <w:rPr>
                <w:rFonts w:ascii="Times New Roman" w:eastAsia="Calibri" w:hAnsi="Times New Roman" w:cs="Times New Roman"/>
              </w:rPr>
              <w:t>ifice ale studenţilor-doctoranzi  îndrumaţi etc.)</w:t>
            </w:r>
          </w:p>
        </w:tc>
        <w:tc>
          <w:tcPr>
            <w:tcW w:w="1108" w:type="pct"/>
            <w:tcBorders>
              <w:top w:val="dotted" w:sz="4" w:space="0" w:color="auto"/>
              <w:bottom w:val="dotted" w:sz="4" w:space="0" w:color="auto"/>
            </w:tcBorders>
            <w:vAlign w:val="center"/>
          </w:tcPr>
          <w:p w:rsidR="008321F4" w:rsidRPr="008321F4" w:rsidRDefault="008321F4" w:rsidP="006B0DC2">
            <w:pPr>
              <w:pStyle w:val="NoSpacing"/>
              <w:spacing w:line="276" w:lineRule="auto"/>
              <w:rPr>
                <w:rFonts w:ascii="Times New Roman" w:eastAsia="Calibri" w:hAnsi="Times New Roman" w:cs="Times New Roman"/>
                <w:lang w:val="fr-FR"/>
              </w:rPr>
            </w:pPr>
            <w:r w:rsidRPr="008321F4">
              <w:rPr>
                <w:rFonts w:ascii="Times New Roman" w:eastAsia="Calibri" w:hAnsi="Times New Roman" w:cs="Times New Roman"/>
                <w:lang w:val="fr-FR"/>
              </w:rPr>
              <w:t>În func</w:t>
            </w:r>
            <w:r w:rsidR="006E0495">
              <w:rPr>
                <w:rFonts w:ascii="Times New Roman" w:eastAsia="Calibri" w:hAnsi="Times New Roman" w:cs="Times New Roman"/>
                <w:lang w:val="fr-FR"/>
              </w:rPr>
              <w:t>ţ</w:t>
            </w:r>
            <w:r w:rsidRPr="008321F4">
              <w:rPr>
                <w:rFonts w:ascii="Times New Roman" w:eastAsia="Calibri" w:hAnsi="Times New Roman" w:cs="Times New Roman"/>
                <w:lang w:val="fr-FR"/>
              </w:rPr>
              <w:t>ie de metodologia ARACIS</w:t>
            </w:r>
          </w:p>
        </w:tc>
      </w:tr>
      <w:tr w:rsidR="008321F4" w:rsidRPr="00684DE0" w:rsidTr="006B0DC2">
        <w:trPr>
          <w:cantSplit/>
          <w:jc w:val="center"/>
        </w:trPr>
        <w:tc>
          <w:tcPr>
            <w:tcW w:w="3892" w:type="pct"/>
            <w:tcBorders>
              <w:top w:val="dotted" w:sz="4" w:space="0" w:color="auto"/>
              <w:bottom w:val="dotted" w:sz="4" w:space="0" w:color="auto"/>
            </w:tcBorders>
            <w:vAlign w:val="center"/>
          </w:tcPr>
          <w:p w:rsidR="008321F4" w:rsidRPr="008321F4" w:rsidRDefault="008321F4" w:rsidP="006B0DC2">
            <w:pPr>
              <w:pStyle w:val="NoSpacing"/>
              <w:spacing w:line="276" w:lineRule="auto"/>
              <w:rPr>
                <w:rFonts w:ascii="Times New Roman" w:eastAsia="Calibri" w:hAnsi="Times New Roman" w:cs="Times New Roman"/>
                <w:lang w:val="fr-FR"/>
              </w:rPr>
            </w:pPr>
            <w:r w:rsidRPr="008321F4">
              <w:rPr>
                <w:rFonts w:ascii="Times New Roman" w:eastAsia="Calibri" w:hAnsi="Times New Roman" w:cs="Times New Roman"/>
                <w:lang w:val="fr-FR"/>
              </w:rPr>
              <w:t xml:space="preserve">Evaluarea studenţilor-doctoranzi, mai ales cu privire la modul de valorificare a cercetării doctorale prin publicaţii, participări la conferinţe </w:t>
            </w:r>
            <w:r w:rsidR="006E0495">
              <w:rPr>
                <w:rFonts w:ascii="Times New Roman" w:eastAsia="Calibri" w:hAnsi="Times New Roman" w:cs="Times New Roman"/>
                <w:lang w:val="fr-FR"/>
              </w:rPr>
              <w:t>ş</w:t>
            </w:r>
            <w:r w:rsidRPr="008321F4">
              <w:rPr>
                <w:rFonts w:ascii="Times New Roman" w:eastAsia="Calibri" w:hAnsi="Times New Roman" w:cs="Times New Roman"/>
                <w:lang w:val="fr-FR"/>
              </w:rPr>
              <w:t>tiin</w:t>
            </w:r>
            <w:r w:rsidR="006E0495">
              <w:rPr>
                <w:rFonts w:ascii="Times New Roman" w:eastAsia="Calibri" w:hAnsi="Times New Roman" w:cs="Times New Roman"/>
                <w:lang w:val="fr-FR"/>
              </w:rPr>
              <w:t>ţ</w:t>
            </w:r>
            <w:r w:rsidRPr="008321F4">
              <w:rPr>
                <w:rFonts w:ascii="Times New Roman" w:eastAsia="Calibri" w:hAnsi="Times New Roman" w:cs="Times New Roman"/>
                <w:lang w:val="fr-FR"/>
              </w:rPr>
              <w:t>ifice etc.</w:t>
            </w:r>
          </w:p>
        </w:tc>
        <w:tc>
          <w:tcPr>
            <w:tcW w:w="1108" w:type="pct"/>
            <w:tcBorders>
              <w:top w:val="dotted" w:sz="4" w:space="0" w:color="auto"/>
              <w:bottom w:val="dotted" w:sz="4" w:space="0" w:color="auto"/>
            </w:tcBorders>
            <w:vAlign w:val="center"/>
          </w:tcPr>
          <w:p w:rsidR="008321F4" w:rsidRPr="008321F4" w:rsidRDefault="008321F4" w:rsidP="006B0DC2">
            <w:pPr>
              <w:pStyle w:val="NoSpacing"/>
              <w:spacing w:line="276" w:lineRule="auto"/>
              <w:rPr>
                <w:rFonts w:ascii="Times New Roman" w:eastAsia="Calibri" w:hAnsi="Times New Roman" w:cs="Times New Roman"/>
                <w:lang w:val="fr-FR"/>
              </w:rPr>
            </w:pPr>
            <w:r w:rsidRPr="008321F4">
              <w:rPr>
                <w:rFonts w:ascii="Times New Roman" w:eastAsia="Calibri" w:hAnsi="Times New Roman" w:cs="Times New Roman"/>
                <w:lang w:val="fr-FR"/>
              </w:rPr>
              <w:t>În func</w:t>
            </w:r>
            <w:r w:rsidR="006E0495">
              <w:rPr>
                <w:rFonts w:ascii="Times New Roman" w:eastAsia="Calibri" w:hAnsi="Times New Roman" w:cs="Times New Roman"/>
                <w:lang w:val="fr-FR"/>
              </w:rPr>
              <w:t>ţ</w:t>
            </w:r>
            <w:r w:rsidRPr="008321F4">
              <w:rPr>
                <w:rFonts w:ascii="Times New Roman" w:eastAsia="Calibri" w:hAnsi="Times New Roman" w:cs="Times New Roman"/>
                <w:lang w:val="fr-FR"/>
              </w:rPr>
              <w:t>ie de metodologia ARACIS</w:t>
            </w:r>
          </w:p>
        </w:tc>
      </w:tr>
      <w:tr w:rsidR="008321F4" w:rsidRPr="00684DE0" w:rsidTr="006B0DC2">
        <w:trPr>
          <w:cantSplit/>
          <w:jc w:val="center"/>
        </w:trPr>
        <w:tc>
          <w:tcPr>
            <w:tcW w:w="3892" w:type="pct"/>
            <w:tcBorders>
              <w:top w:val="dotted" w:sz="4" w:space="0" w:color="auto"/>
              <w:bottom w:val="dotted" w:sz="4" w:space="0" w:color="auto"/>
            </w:tcBorders>
            <w:vAlign w:val="center"/>
          </w:tcPr>
          <w:p w:rsidR="008321F4" w:rsidRPr="008321F4" w:rsidRDefault="008321F4" w:rsidP="006B0DC2">
            <w:pPr>
              <w:pStyle w:val="NoSpacing"/>
              <w:spacing w:line="276" w:lineRule="auto"/>
              <w:rPr>
                <w:rFonts w:ascii="Times New Roman" w:eastAsia="Calibri" w:hAnsi="Times New Roman" w:cs="Times New Roman"/>
                <w:lang w:val="fr-FR"/>
              </w:rPr>
            </w:pPr>
            <w:r w:rsidRPr="008321F4">
              <w:rPr>
                <w:rFonts w:ascii="Times New Roman" w:eastAsia="Calibri" w:hAnsi="Times New Roman" w:cs="Times New Roman"/>
                <w:lang w:val="fr-FR"/>
              </w:rPr>
              <w:t>Desfăşurarea programelor de studii universitare de doctorat; elaborarea şi implementarea de indicatori de monitorizare şi evaluare</w:t>
            </w:r>
          </w:p>
        </w:tc>
        <w:tc>
          <w:tcPr>
            <w:tcW w:w="1108" w:type="pct"/>
            <w:tcBorders>
              <w:top w:val="dotted" w:sz="4" w:space="0" w:color="auto"/>
              <w:bottom w:val="dotted" w:sz="4" w:space="0" w:color="auto"/>
            </w:tcBorders>
            <w:vAlign w:val="center"/>
          </w:tcPr>
          <w:p w:rsidR="008321F4" w:rsidRPr="008321F4" w:rsidRDefault="008321F4" w:rsidP="006B0DC2">
            <w:pPr>
              <w:pStyle w:val="NoSpacing"/>
              <w:spacing w:line="276" w:lineRule="auto"/>
              <w:rPr>
                <w:rFonts w:ascii="Times New Roman" w:eastAsia="Calibri" w:hAnsi="Times New Roman" w:cs="Times New Roman"/>
                <w:lang w:val="fr-FR"/>
              </w:rPr>
            </w:pPr>
            <w:r w:rsidRPr="008321F4">
              <w:rPr>
                <w:rFonts w:ascii="Times New Roman" w:eastAsia="Calibri" w:hAnsi="Times New Roman" w:cs="Times New Roman"/>
                <w:lang w:val="fr-FR"/>
              </w:rPr>
              <w:t>În func</w:t>
            </w:r>
            <w:r w:rsidR="006E0495">
              <w:rPr>
                <w:rFonts w:ascii="Times New Roman" w:eastAsia="Calibri" w:hAnsi="Times New Roman" w:cs="Times New Roman"/>
                <w:lang w:val="fr-FR"/>
              </w:rPr>
              <w:t>ţ</w:t>
            </w:r>
            <w:r w:rsidRPr="008321F4">
              <w:rPr>
                <w:rFonts w:ascii="Times New Roman" w:eastAsia="Calibri" w:hAnsi="Times New Roman" w:cs="Times New Roman"/>
                <w:lang w:val="fr-FR"/>
              </w:rPr>
              <w:t>ie de metodologia ARACIS</w:t>
            </w:r>
          </w:p>
        </w:tc>
      </w:tr>
    </w:tbl>
    <w:p w:rsidR="008321F4" w:rsidRPr="008321F4" w:rsidRDefault="008321F4" w:rsidP="008321F4">
      <w:pPr>
        <w:jc w:val="both"/>
        <w:rPr>
          <w:rFonts w:ascii="Times New Roman" w:hAnsi="Times New Roman" w:cs="Times New Roman"/>
          <w:sz w:val="24"/>
          <w:szCs w:val="24"/>
          <w:lang w:val="fr-FR"/>
        </w:rPr>
      </w:pPr>
    </w:p>
    <w:p w:rsidR="008321F4" w:rsidRPr="008321F4" w:rsidRDefault="008321F4" w:rsidP="008321F4">
      <w:pPr>
        <w:ind w:firstLine="708"/>
        <w:jc w:val="both"/>
        <w:rPr>
          <w:rFonts w:ascii="Times New Roman" w:hAnsi="Times New Roman" w:cs="Times New Roman"/>
          <w:sz w:val="24"/>
          <w:szCs w:val="24"/>
          <w:lang w:val="fr-FR"/>
        </w:rPr>
      </w:pPr>
      <w:r w:rsidRPr="008321F4">
        <w:rPr>
          <w:rFonts w:ascii="Times New Roman" w:hAnsi="Times New Roman" w:cs="Times New Roman"/>
          <w:sz w:val="24"/>
          <w:szCs w:val="24"/>
          <w:lang w:val="fr-FR"/>
        </w:rPr>
        <w:t>Până în anul 2012, conducătorii de doctorat funcţionau în cadrul catedrelor şi respectiv facultăţilor, fără însă a fi integraţi într-o structură distinctă. În anul 2012, în conformitate cu Regulamentul studiilor doctorale, s-a înfiinţat Institutul pentru studii universitare de doctorat (ISUD); acesta este coordonat de către prorectorul cu cercetarea, dezvoltarea, inovarea şi studiile doctorale, deciziile fiind avizate de Consiliul de administraţie şi aprobate de către Senat. Suntem acum în procesul de constituire şi de reglementare a modului de funcţionare a şcolilor doct</w:t>
      </w:r>
      <w:r w:rsidR="00F9743C">
        <w:rPr>
          <w:rFonts w:ascii="Times New Roman" w:hAnsi="Times New Roman" w:cs="Times New Roman"/>
          <w:sz w:val="24"/>
          <w:szCs w:val="24"/>
          <w:lang w:val="fr-FR"/>
        </w:rPr>
        <w:t>orale (tabelul 8</w:t>
      </w:r>
      <w:r w:rsidRPr="008321F4">
        <w:rPr>
          <w:rFonts w:ascii="Times New Roman" w:hAnsi="Times New Roman" w:cs="Times New Roman"/>
          <w:sz w:val="24"/>
          <w:szCs w:val="24"/>
          <w:lang w:val="fr-FR"/>
        </w:rPr>
        <w:t xml:space="preserve">). </w:t>
      </w:r>
    </w:p>
    <w:p w:rsidR="008321F4" w:rsidRPr="008321F4" w:rsidRDefault="00F9743C" w:rsidP="008321F4">
      <w:pPr>
        <w:jc w:val="right"/>
        <w:rPr>
          <w:rFonts w:ascii="Times New Roman" w:hAnsi="Times New Roman" w:cs="Times New Roman"/>
          <w:lang w:val="fr-FR"/>
        </w:rPr>
      </w:pPr>
      <w:r>
        <w:rPr>
          <w:rFonts w:ascii="Times New Roman" w:hAnsi="Times New Roman" w:cs="Times New Roman"/>
          <w:lang w:val="fr-FR"/>
        </w:rPr>
        <w:t>Tabelul 8</w:t>
      </w:r>
      <w:r w:rsidR="008321F4" w:rsidRPr="008321F4">
        <w:rPr>
          <w:rFonts w:ascii="Times New Roman" w:hAnsi="Times New Roman" w:cs="Times New Roman"/>
          <w:lang w:val="fr-FR"/>
        </w:rPr>
        <w:t xml:space="preserve">. Şcolile doctorale de la ULBS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091"/>
        <w:gridCol w:w="3096"/>
      </w:tblGrid>
      <w:tr w:rsidR="008321F4" w:rsidRPr="00B61818" w:rsidTr="0094486C">
        <w:trPr>
          <w:jc w:val="center"/>
        </w:trPr>
        <w:tc>
          <w:tcPr>
            <w:tcW w:w="1101" w:type="dxa"/>
            <w:shd w:val="clear" w:color="auto" w:fill="auto"/>
          </w:tcPr>
          <w:p w:rsidR="008321F4" w:rsidRPr="00B61818" w:rsidRDefault="008321F4" w:rsidP="006B0DC2">
            <w:pPr>
              <w:pStyle w:val="NoSpacing"/>
              <w:spacing w:line="276" w:lineRule="auto"/>
              <w:rPr>
                <w:rFonts w:ascii="Times New Roman" w:hAnsi="Times New Roman" w:cs="Times New Roman"/>
                <w:b/>
              </w:rPr>
            </w:pPr>
            <w:r w:rsidRPr="00B61818">
              <w:rPr>
                <w:rFonts w:ascii="Times New Roman" w:hAnsi="Times New Roman" w:cs="Times New Roman"/>
                <w:b/>
              </w:rPr>
              <w:t>Nr. Crt.</w:t>
            </w:r>
          </w:p>
        </w:tc>
        <w:tc>
          <w:tcPr>
            <w:tcW w:w="5091" w:type="dxa"/>
            <w:shd w:val="clear" w:color="auto" w:fill="auto"/>
          </w:tcPr>
          <w:p w:rsidR="008321F4" w:rsidRPr="00B61818" w:rsidRDefault="008321F4" w:rsidP="006B0DC2">
            <w:pPr>
              <w:pStyle w:val="NoSpacing"/>
              <w:spacing w:line="276" w:lineRule="auto"/>
              <w:rPr>
                <w:rFonts w:ascii="Times New Roman" w:hAnsi="Times New Roman" w:cs="Times New Roman"/>
                <w:b/>
              </w:rPr>
            </w:pPr>
            <w:r w:rsidRPr="00B61818">
              <w:rPr>
                <w:rFonts w:ascii="Times New Roman" w:hAnsi="Times New Roman" w:cs="Times New Roman"/>
                <w:b/>
              </w:rPr>
              <w:t>Denumire şcoala doctorală</w:t>
            </w:r>
          </w:p>
        </w:tc>
        <w:tc>
          <w:tcPr>
            <w:tcW w:w="3096" w:type="dxa"/>
            <w:shd w:val="clear" w:color="auto" w:fill="auto"/>
          </w:tcPr>
          <w:p w:rsidR="008321F4" w:rsidRPr="00B61818" w:rsidRDefault="008321F4" w:rsidP="006B0DC2">
            <w:pPr>
              <w:pStyle w:val="NoSpacing"/>
              <w:spacing w:line="276" w:lineRule="auto"/>
              <w:rPr>
                <w:rFonts w:ascii="Times New Roman" w:hAnsi="Times New Roman" w:cs="Times New Roman"/>
                <w:b/>
              </w:rPr>
            </w:pPr>
            <w:r w:rsidRPr="00B61818">
              <w:rPr>
                <w:rFonts w:ascii="Times New Roman" w:hAnsi="Times New Roman" w:cs="Times New Roman"/>
                <w:b/>
              </w:rPr>
              <w:t>Domenii de doctorat</w:t>
            </w:r>
          </w:p>
        </w:tc>
      </w:tr>
      <w:tr w:rsidR="008321F4" w:rsidRPr="00B61818" w:rsidTr="0094486C">
        <w:trPr>
          <w:jc w:val="center"/>
        </w:trPr>
        <w:tc>
          <w:tcPr>
            <w:tcW w:w="1101"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1</w:t>
            </w:r>
          </w:p>
        </w:tc>
        <w:tc>
          <w:tcPr>
            <w:tcW w:w="5091"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Teologie</w:t>
            </w:r>
          </w:p>
        </w:tc>
        <w:tc>
          <w:tcPr>
            <w:tcW w:w="3096"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Teologie</w:t>
            </w:r>
          </w:p>
        </w:tc>
      </w:tr>
      <w:tr w:rsidR="008321F4" w:rsidRPr="00B61818" w:rsidTr="0094486C">
        <w:trPr>
          <w:jc w:val="center"/>
        </w:trPr>
        <w:tc>
          <w:tcPr>
            <w:tcW w:w="1101"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2</w:t>
            </w:r>
          </w:p>
        </w:tc>
        <w:tc>
          <w:tcPr>
            <w:tcW w:w="5091"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Ştiinţe umaniste</w:t>
            </w:r>
          </w:p>
        </w:tc>
        <w:tc>
          <w:tcPr>
            <w:tcW w:w="3096"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Filologie</w:t>
            </w:r>
          </w:p>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lastRenderedPageBreak/>
              <w:t>Istorie</w:t>
            </w:r>
          </w:p>
        </w:tc>
      </w:tr>
      <w:tr w:rsidR="008321F4" w:rsidRPr="00B61818" w:rsidTr="0094486C">
        <w:trPr>
          <w:jc w:val="center"/>
        </w:trPr>
        <w:tc>
          <w:tcPr>
            <w:tcW w:w="1101"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lastRenderedPageBreak/>
              <w:t>3</w:t>
            </w:r>
          </w:p>
        </w:tc>
        <w:tc>
          <w:tcPr>
            <w:tcW w:w="5091"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Ştiinţe economice</w:t>
            </w:r>
          </w:p>
        </w:tc>
        <w:tc>
          <w:tcPr>
            <w:tcW w:w="3096"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Economie</w:t>
            </w:r>
          </w:p>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Management</w:t>
            </w:r>
          </w:p>
          <w:p w:rsidR="008321F4"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Finanţe</w:t>
            </w:r>
          </w:p>
          <w:p w:rsidR="008321F4" w:rsidRPr="00B61818" w:rsidRDefault="008321F4" w:rsidP="006B0DC2">
            <w:pPr>
              <w:pStyle w:val="NoSpacing"/>
              <w:spacing w:line="276" w:lineRule="auto"/>
              <w:rPr>
                <w:rFonts w:ascii="Times New Roman" w:hAnsi="Times New Roman" w:cs="Times New Roman"/>
              </w:rPr>
            </w:pPr>
            <w:r>
              <w:rPr>
                <w:rFonts w:ascii="Times New Roman" w:hAnsi="Times New Roman" w:cs="Times New Roman"/>
              </w:rPr>
              <w:t>Cibernetică şi statistică economică</w:t>
            </w:r>
          </w:p>
        </w:tc>
      </w:tr>
      <w:tr w:rsidR="008321F4" w:rsidRPr="00B61818" w:rsidTr="0094486C">
        <w:trPr>
          <w:jc w:val="center"/>
        </w:trPr>
        <w:tc>
          <w:tcPr>
            <w:tcW w:w="1101"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4</w:t>
            </w:r>
          </w:p>
        </w:tc>
        <w:tc>
          <w:tcPr>
            <w:tcW w:w="5091"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Inginerie</w:t>
            </w:r>
          </w:p>
        </w:tc>
        <w:tc>
          <w:tcPr>
            <w:tcW w:w="3096"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Inginerie şi management</w:t>
            </w:r>
          </w:p>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Inginerie industrială</w:t>
            </w:r>
          </w:p>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Ingineria materialelor</w:t>
            </w:r>
          </w:p>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Inginerie mecanică</w:t>
            </w:r>
          </w:p>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Calculatoare şi tehnologia informaţiei</w:t>
            </w:r>
          </w:p>
        </w:tc>
      </w:tr>
      <w:tr w:rsidR="008321F4" w:rsidRPr="00B61818" w:rsidTr="0094486C">
        <w:trPr>
          <w:jc w:val="center"/>
        </w:trPr>
        <w:tc>
          <w:tcPr>
            <w:tcW w:w="1101"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5</w:t>
            </w:r>
          </w:p>
        </w:tc>
        <w:tc>
          <w:tcPr>
            <w:tcW w:w="5091"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Drept</w:t>
            </w:r>
          </w:p>
        </w:tc>
        <w:tc>
          <w:tcPr>
            <w:tcW w:w="3096"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Drept</w:t>
            </w:r>
          </w:p>
        </w:tc>
      </w:tr>
      <w:tr w:rsidR="008321F4" w:rsidRPr="00B61818" w:rsidTr="0094486C">
        <w:trPr>
          <w:jc w:val="center"/>
        </w:trPr>
        <w:tc>
          <w:tcPr>
            <w:tcW w:w="1101"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6</w:t>
            </w:r>
          </w:p>
        </w:tc>
        <w:tc>
          <w:tcPr>
            <w:tcW w:w="5091"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Medicină</w:t>
            </w:r>
          </w:p>
        </w:tc>
        <w:tc>
          <w:tcPr>
            <w:tcW w:w="3096" w:type="dxa"/>
            <w:shd w:val="clear" w:color="auto" w:fill="auto"/>
          </w:tcPr>
          <w:p w:rsidR="008321F4" w:rsidRPr="00B61818" w:rsidRDefault="008321F4" w:rsidP="006B0DC2">
            <w:pPr>
              <w:pStyle w:val="NoSpacing"/>
              <w:spacing w:line="276" w:lineRule="auto"/>
              <w:rPr>
                <w:rFonts w:ascii="Times New Roman" w:hAnsi="Times New Roman" w:cs="Times New Roman"/>
              </w:rPr>
            </w:pPr>
            <w:r w:rsidRPr="00B61818">
              <w:rPr>
                <w:rFonts w:ascii="Times New Roman" w:hAnsi="Times New Roman" w:cs="Times New Roman"/>
              </w:rPr>
              <w:t>Medicină</w:t>
            </w:r>
          </w:p>
        </w:tc>
      </w:tr>
    </w:tbl>
    <w:p w:rsidR="008321F4" w:rsidRDefault="008321F4" w:rsidP="008321F4">
      <w:pPr>
        <w:pStyle w:val="Heading3"/>
        <w:rPr>
          <w:rFonts w:ascii="Times New Roman" w:eastAsiaTheme="minorHAnsi" w:hAnsi="Times New Roman" w:cs="Times New Roman"/>
          <w:b w:val="0"/>
          <w:bCs w:val="0"/>
          <w:color w:val="auto"/>
          <w:sz w:val="24"/>
          <w:szCs w:val="24"/>
        </w:rPr>
      </w:pPr>
      <w:bookmarkStart w:id="21" w:name="_Toc345398156"/>
    </w:p>
    <w:p w:rsidR="008321F4" w:rsidRPr="00F83F11" w:rsidRDefault="008321F4" w:rsidP="0094486C">
      <w:pPr>
        <w:pStyle w:val="Heading1"/>
      </w:pPr>
      <w:bookmarkStart w:id="22" w:name="_Toc358748775"/>
      <w:r>
        <w:t>Parcursul doctoranzilor şi producţia ştiinţifică</w:t>
      </w:r>
      <w:bookmarkEnd w:id="21"/>
      <w:bookmarkEnd w:id="22"/>
      <w:r>
        <w:t xml:space="preserve"> </w:t>
      </w:r>
    </w:p>
    <w:p w:rsidR="008321F4" w:rsidRPr="008321F4" w:rsidRDefault="008321F4" w:rsidP="008321F4">
      <w:pPr>
        <w:ind w:firstLine="708"/>
        <w:jc w:val="both"/>
        <w:rPr>
          <w:rFonts w:ascii="Times New Roman" w:hAnsi="Times New Roman" w:cs="Times New Roman"/>
          <w:sz w:val="24"/>
          <w:szCs w:val="24"/>
          <w:lang w:val="fr-FR"/>
        </w:rPr>
      </w:pPr>
      <w:r w:rsidRPr="008321F4">
        <w:rPr>
          <w:rFonts w:ascii="Times New Roman" w:hAnsi="Times New Roman" w:cs="Times New Roman"/>
          <w:sz w:val="24"/>
          <w:szCs w:val="24"/>
          <w:lang w:val="fr-FR"/>
        </w:rPr>
        <w:t>În conformitate cu LEN 1 / 2011, doctoranzii trebuie să urmeze în primul an de studii un program de pregătire avansată (de regulă 3 discipline, care se finalizează cu examinare) şi un program de cercetare ştiinţifică care trebuie să conţină 3 rapoarte de cercetare. Pe lângă conducătorul de doctorat, doctoranzii mai sunt îndrumaţi de o comisie, alcătuită din 3 cadre didactice, care avizează parcursul doctorandului, inclusiv teza de doctorat pentru a fi susţinută public. Susţinerea publică a tezei de doctorat are loc în faţa unei comisii formată din preşedinte (de regulă decanul facultăţii), conducătorul de doctorat şi minim 3 referenţi, dintre aceştia minim 2 referenţi trebuie să fie afiliaţi altor instituţii de învăţământ superior. Tezele de doctorat avizate de către această comisie sunt programate pentru susţinere publică, după care sunt transmise la CNATDCU.</w:t>
      </w:r>
    </w:p>
    <w:p w:rsidR="008321F4" w:rsidRPr="008321F4" w:rsidRDefault="008321F4" w:rsidP="008321F4">
      <w:pPr>
        <w:ind w:firstLine="708"/>
        <w:jc w:val="both"/>
        <w:rPr>
          <w:rFonts w:ascii="Times New Roman" w:hAnsi="Times New Roman" w:cs="Times New Roman"/>
          <w:sz w:val="24"/>
          <w:szCs w:val="24"/>
          <w:lang w:val="fr-FR"/>
        </w:rPr>
      </w:pPr>
      <w:r w:rsidRPr="008321F4">
        <w:rPr>
          <w:rFonts w:ascii="Times New Roman" w:hAnsi="Times New Roman" w:cs="Times New Roman"/>
          <w:sz w:val="24"/>
          <w:szCs w:val="24"/>
          <w:lang w:val="fr-FR"/>
        </w:rPr>
        <w:t xml:space="preserve">Deşi reprezintă un criteriu important în avizarea tezelor de doctorat, nu au existat în trecut standarde minimale clare şi respectiv progresive, corelate cu calificativele, pentru evaluarea activităţii ştiinţifice a doctoranzilor. CNATDCU a introdus astfel de criterii în 2011 </w:t>
      </w:r>
      <w:hyperlink r:id="rId33" w:history="1">
        <w:r w:rsidRPr="008321F4">
          <w:rPr>
            <w:rStyle w:val="Hyperlink"/>
            <w:rFonts w:ascii="Times New Roman" w:hAnsi="Times New Roman" w:cs="Times New Roman"/>
            <w:sz w:val="24"/>
            <w:szCs w:val="24"/>
            <w:lang w:val="fr-FR"/>
          </w:rPr>
          <w:t>http://www.cnatdcu.ro/criterii/teze-de-doctorat/</w:t>
        </w:r>
      </w:hyperlink>
      <w:r w:rsidRPr="008321F4">
        <w:rPr>
          <w:rFonts w:ascii="Times New Roman" w:hAnsi="Times New Roman" w:cs="Times New Roman"/>
          <w:sz w:val="24"/>
          <w:szCs w:val="24"/>
          <w:lang w:val="fr-FR"/>
        </w:rPr>
        <w:t xml:space="preserve">  dar se preconizau a fi utilizate doar pentru doctoranzii înmatriculaţi cu anul universitar 2012 - 2013. Acestea vor fi modificate înainte de a fi aplicate, astfel că CNATDCU lucrează în momentul de faţă la un nou set de criterii pentru evaluarea activităţii ştiinţifice a doctoranzilor.</w:t>
      </w:r>
    </w:p>
    <w:p w:rsidR="008321F4" w:rsidRPr="008321F4" w:rsidRDefault="008321F4" w:rsidP="008321F4">
      <w:pPr>
        <w:ind w:firstLine="708"/>
        <w:jc w:val="both"/>
        <w:rPr>
          <w:rFonts w:ascii="Times New Roman" w:hAnsi="Times New Roman" w:cs="Times New Roman"/>
          <w:sz w:val="24"/>
          <w:szCs w:val="24"/>
          <w:lang w:val="fr-FR"/>
        </w:rPr>
      </w:pPr>
      <w:r w:rsidRPr="008321F4">
        <w:rPr>
          <w:rFonts w:ascii="Times New Roman" w:hAnsi="Times New Roman" w:cs="Times New Roman"/>
          <w:sz w:val="24"/>
          <w:szCs w:val="24"/>
          <w:lang w:val="fr-FR"/>
        </w:rPr>
        <w:t>La ULBS s-a constituit o platformă informatică pilot pentru doctoranzii înmatriculaţi în proiectele POSDRU (</w:t>
      </w:r>
      <w:r w:rsidRPr="008321F4">
        <w:rPr>
          <w:rFonts w:ascii="Times New Roman" w:hAnsi="Times New Roman" w:cs="Times New Roman"/>
          <w:b/>
          <w:sz w:val="24"/>
          <w:szCs w:val="24"/>
          <w:lang w:val="fr-FR"/>
        </w:rPr>
        <w:t>210 doctoranzi</w:t>
      </w:r>
      <w:r w:rsidRPr="008321F4">
        <w:rPr>
          <w:rFonts w:ascii="Times New Roman" w:hAnsi="Times New Roman" w:cs="Times New Roman"/>
          <w:sz w:val="24"/>
          <w:szCs w:val="24"/>
          <w:lang w:val="fr-FR"/>
        </w:rPr>
        <w:t xml:space="preserve">), în perioada 2008 – 2010 pentru a raporta rezultatele cercetării ştiinţifice, dar şi în scopul realizării unei interfeţe de comunicare cu doctoranzii </w:t>
      </w:r>
      <w:hyperlink r:id="rId34" w:history="1">
        <w:r w:rsidRPr="008321F4">
          <w:rPr>
            <w:rStyle w:val="Hyperlink"/>
            <w:rFonts w:ascii="Times New Roman" w:hAnsi="Times New Roman" w:cs="Times New Roman"/>
            <w:sz w:val="24"/>
            <w:szCs w:val="24"/>
            <w:lang w:val="fr-FR"/>
          </w:rPr>
          <w:t>http://www.doctorate-posdru.ulbsibiu.ro/pages/romana/proiecte.php</w:t>
        </w:r>
      </w:hyperlink>
      <w:r w:rsidR="00F9743C">
        <w:rPr>
          <w:rFonts w:ascii="Times New Roman" w:hAnsi="Times New Roman" w:cs="Times New Roman"/>
          <w:sz w:val="24"/>
          <w:szCs w:val="24"/>
          <w:lang w:val="fr-FR"/>
        </w:rPr>
        <w:t xml:space="preserve"> (tabelul 9</w:t>
      </w:r>
      <w:r w:rsidRPr="008321F4">
        <w:rPr>
          <w:rFonts w:ascii="Times New Roman" w:hAnsi="Times New Roman" w:cs="Times New Roman"/>
          <w:sz w:val="24"/>
          <w:szCs w:val="24"/>
          <w:lang w:val="fr-FR"/>
        </w:rPr>
        <w:t xml:space="preserve">). </w:t>
      </w:r>
    </w:p>
    <w:p w:rsidR="008321F4" w:rsidRPr="00065163" w:rsidRDefault="00F9743C" w:rsidP="008321F4">
      <w:pPr>
        <w:jc w:val="right"/>
        <w:rPr>
          <w:rFonts w:ascii="Times New Roman" w:hAnsi="Times New Roman" w:cs="Times New Roman"/>
        </w:rPr>
      </w:pPr>
      <w:r>
        <w:rPr>
          <w:rFonts w:ascii="Times New Roman" w:hAnsi="Times New Roman" w:cs="Times New Roman"/>
        </w:rPr>
        <w:t>Tabelul 9</w:t>
      </w:r>
      <w:r w:rsidR="008321F4" w:rsidRPr="00065163">
        <w:rPr>
          <w:rFonts w:ascii="Times New Roman" w:hAnsi="Times New Roman" w:cs="Times New Roman"/>
        </w:rPr>
        <w:t xml:space="preserve">. Producţia ştiinţifică a doctoranzilor POSDRU (210 doctoranzi), înmatriculaţi în perioada </w:t>
      </w:r>
      <w:r w:rsidR="008321F4" w:rsidRPr="000B5136">
        <w:rPr>
          <w:rFonts w:ascii="Times New Roman" w:hAnsi="Times New Roman" w:cs="Times New Roman"/>
        </w:rPr>
        <w:t>2008- 2010</w:t>
      </w:r>
    </w:p>
    <w:tbl>
      <w:tblPr>
        <w:tblStyle w:val="TableGrid"/>
        <w:tblW w:w="0" w:type="auto"/>
        <w:jc w:val="center"/>
        <w:tblLook w:val="04A0"/>
      </w:tblPr>
      <w:tblGrid>
        <w:gridCol w:w="817"/>
        <w:gridCol w:w="7229"/>
        <w:gridCol w:w="1047"/>
      </w:tblGrid>
      <w:tr w:rsidR="008321F4" w:rsidRPr="000B5136" w:rsidTr="0094486C">
        <w:trPr>
          <w:jc w:val="center"/>
        </w:trPr>
        <w:tc>
          <w:tcPr>
            <w:tcW w:w="817" w:type="dxa"/>
          </w:tcPr>
          <w:p w:rsidR="008321F4" w:rsidRPr="000B5136" w:rsidRDefault="008321F4" w:rsidP="006B0DC2">
            <w:pPr>
              <w:spacing w:line="276" w:lineRule="auto"/>
              <w:jc w:val="both"/>
              <w:rPr>
                <w:rFonts w:ascii="Times New Roman" w:hAnsi="Times New Roman" w:cs="Times New Roman"/>
                <w:sz w:val="24"/>
                <w:szCs w:val="24"/>
              </w:rPr>
            </w:pPr>
            <w:r w:rsidRPr="000B5136">
              <w:rPr>
                <w:rFonts w:ascii="Times New Roman" w:hAnsi="Times New Roman" w:cs="Times New Roman"/>
                <w:sz w:val="24"/>
                <w:szCs w:val="24"/>
              </w:rPr>
              <w:t>Nr. Crt.</w:t>
            </w:r>
          </w:p>
        </w:tc>
        <w:tc>
          <w:tcPr>
            <w:tcW w:w="7229" w:type="dxa"/>
          </w:tcPr>
          <w:p w:rsidR="008321F4" w:rsidRPr="000B5136" w:rsidRDefault="008321F4" w:rsidP="006B0DC2">
            <w:pPr>
              <w:spacing w:line="276" w:lineRule="auto"/>
              <w:jc w:val="both"/>
              <w:rPr>
                <w:rFonts w:ascii="Times New Roman" w:hAnsi="Times New Roman" w:cs="Times New Roman"/>
                <w:sz w:val="24"/>
                <w:szCs w:val="24"/>
              </w:rPr>
            </w:pPr>
            <w:r w:rsidRPr="000B5136">
              <w:rPr>
                <w:rFonts w:ascii="Times New Roman" w:hAnsi="Times New Roman" w:cs="Times New Roman"/>
                <w:sz w:val="24"/>
                <w:szCs w:val="24"/>
              </w:rPr>
              <w:t>Item</w:t>
            </w:r>
          </w:p>
        </w:tc>
        <w:tc>
          <w:tcPr>
            <w:tcW w:w="1047" w:type="dxa"/>
          </w:tcPr>
          <w:p w:rsidR="008321F4" w:rsidRPr="000B5136" w:rsidRDefault="008321F4" w:rsidP="006B0DC2">
            <w:pPr>
              <w:spacing w:line="276" w:lineRule="auto"/>
              <w:jc w:val="both"/>
              <w:rPr>
                <w:rFonts w:ascii="Times New Roman" w:hAnsi="Times New Roman" w:cs="Times New Roman"/>
                <w:sz w:val="24"/>
                <w:szCs w:val="24"/>
              </w:rPr>
            </w:pPr>
            <w:r w:rsidRPr="000B5136">
              <w:rPr>
                <w:rFonts w:ascii="Times New Roman" w:hAnsi="Times New Roman" w:cs="Times New Roman"/>
                <w:sz w:val="24"/>
                <w:szCs w:val="24"/>
              </w:rPr>
              <w:t>No</w:t>
            </w:r>
          </w:p>
        </w:tc>
      </w:tr>
      <w:tr w:rsidR="008321F4" w:rsidRPr="000B5136" w:rsidTr="0094486C">
        <w:trPr>
          <w:jc w:val="center"/>
        </w:trPr>
        <w:tc>
          <w:tcPr>
            <w:tcW w:w="817" w:type="dxa"/>
          </w:tcPr>
          <w:p w:rsidR="008321F4" w:rsidRPr="000B5136" w:rsidRDefault="008321F4" w:rsidP="00F0010C">
            <w:pPr>
              <w:pStyle w:val="ListParagraph"/>
              <w:numPr>
                <w:ilvl w:val="0"/>
                <w:numId w:val="20"/>
              </w:numPr>
              <w:spacing w:line="276" w:lineRule="auto"/>
              <w:jc w:val="both"/>
              <w:rPr>
                <w:rFonts w:ascii="Times New Roman" w:hAnsi="Times New Roman" w:cs="Times New Roman"/>
                <w:sz w:val="24"/>
                <w:szCs w:val="24"/>
              </w:rPr>
            </w:pPr>
          </w:p>
        </w:tc>
        <w:tc>
          <w:tcPr>
            <w:tcW w:w="7229" w:type="dxa"/>
          </w:tcPr>
          <w:p w:rsidR="008321F4" w:rsidRPr="000B5136" w:rsidRDefault="008321F4" w:rsidP="006B0DC2">
            <w:pPr>
              <w:spacing w:line="276" w:lineRule="auto"/>
              <w:jc w:val="both"/>
              <w:rPr>
                <w:rFonts w:ascii="Times New Roman" w:hAnsi="Times New Roman" w:cs="Times New Roman"/>
                <w:sz w:val="24"/>
                <w:szCs w:val="24"/>
                <w:lang w:val="fr-FR"/>
              </w:rPr>
            </w:pPr>
            <w:r w:rsidRPr="000B5136">
              <w:rPr>
                <w:rFonts w:ascii="Times New Roman" w:hAnsi="Times New Roman" w:cs="Times New Roman"/>
                <w:sz w:val="24"/>
                <w:szCs w:val="24"/>
                <w:lang w:val="fr-FR"/>
              </w:rPr>
              <w:t xml:space="preserve">Articole ştiinţifice publicate în reviste / la conferinţe indexate ISI </w:t>
            </w:r>
          </w:p>
        </w:tc>
        <w:tc>
          <w:tcPr>
            <w:tcW w:w="1047" w:type="dxa"/>
            <w:shd w:val="clear" w:color="auto" w:fill="auto"/>
          </w:tcPr>
          <w:p w:rsidR="008321F4" w:rsidRPr="000B5136" w:rsidRDefault="000B5136" w:rsidP="006B0DC2">
            <w:pPr>
              <w:spacing w:line="276" w:lineRule="auto"/>
              <w:jc w:val="both"/>
              <w:rPr>
                <w:rFonts w:ascii="Times New Roman" w:hAnsi="Times New Roman" w:cs="Times New Roman"/>
                <w:sz w:val="24"/>
                <w:szCs w:val="24"/>
              </w:rPr>
            </w:pPr>
            <w:r>
              <w:rPr>
                <w:rFonts w:ascii="Times New Roman" w:hAnsi="Times New Roman" w:cs="Times New Roman"/>
                <w:sz w:val="24"/>
                <w:szCs w:val="24"/>
              </w:rPr>
              <w:t>51</w:t>
            </w:r>
          </w:p>
        </w:tc>
      </w:tr>
      <w:tr w:rsidR="008321F4" w:rsidRPr="000B5136" w:rsidTr="0094486C">
        <w:trPr>
          <w:jc w:val="center"/>
        </w:trPr>
        <w:tc>
          <w:tcPr>
            <w:tcW w:w="817" w:type="dxa"/>
          </w:tcPr>
          <w:p w:rsidR="008321F4" w:rsidRPr="000B5136" w:rsidRDefault="008321F4" w:rsidP="00F0010C">
            <w:pPr>
              <w:pStyle w:val="ListParagraph"/>
              <w:numPr>
                <w:ilvl w:val="0"/>
                <w:numId w:val="20"/>
              </w:numPr>
              <w:spacing w:line="276" w:lineRule="auto"/>
              <w:jc w:val="both"/>
              <w:rPr>
                <w:rFonts w:ascii="Times New Roman" w:hAnsi="Times New Roman" w:cs="Times New Roman"/>
                <w:sz w:val="24"/>
                <w:szCs w:val="24"/>
              </w:rPr>
            </w:pPr>
          </w:p>
        </w:tc>
        <w:tc>
          <w:tcPr>
            <w:tcW w:w="7229" w:type="dxa"/>
          </w:tcPr>
          <w:p w:rsidR="008321F4" w:rsidRPr="000B5136" w:rsidRDefault="008321F4" w:rsidP="006B0DC2">
            <w:pPr>
              <w:spacing w:line="276" w:lineRule="auto"/>
              <w:jc w:val="both"/>
              <w:rPr>
                <w:rFonts w:ascii="Times New Roman" w:hAnsi="Times New Roman" w:cs="Times New Roman"/>
                <w:sz w:val="24"/>
                <w:szCs w:val="24"/>
                <w:lang w:val="fr-FR"/>
              </w:rPr>
            </w:pPr>
            <w:r w:rsidRPr="000B5136">
              <w:rPr>
                <w:rFonts w:ascii="Times New Roman" w:hAnsi="Times New Roman" w:cs="Times New Roman"/>
                <w:sz w:val="24"/>
                <w:szCs w:val="24"/>
                <w:lang w:val="fr-FR"/>
              </w:rPr>
              <w:t>Articole ştiinţifice publicate în jurnale indexate BDI (mai puţin ISI)</w:t>
            </w:r>
          </w:p>
        </w:tc>
        <w:tc>
          <w:tcPr>
            <w:tcW w:w="1047" w:type="dxa"/>
            <w:shd w:val="clear" w:color="auto" w:fill="auto"/>
          </w:tcPr>
          <w:p w:rsidR="008321F4" w:rsidRPr="000B5136" w:rsidRDefault="000B5136" w:rsidP="006B0DC2">
            <w:pPr>
              <w:spacing w:line="276" w:lineRule="auto"/>
              <w:jc w:val="both"/>
              <w:rPr>
                <w:rFonts w:ascii="Times New Roman" w:hAnsi="Times New Roman" w:cs="Times New Roman"/>
                <w:sz w:val="24"/>
                <w:szCs w:val="24"/>
              </w:rPr>
            </w:pPr>
            <w:r>
              <w:rPr>
                <w:rFonts w:ascii="Times New Roman" w:hAnsi="Times New Roman" w:cs="Times New Roman"/>
                <w:sz w:val="24"/>
                <w:szCs w:val="24"/>
              </w:rPr>
              <w:t>19</w:t>
            </w:r>
            <w:r w:rsidR="008321F4" w:rsidRPr="000B5136">
              <w:rPr>
                <w:rFonts w:ascii="Times New Roman" w:hAnsi="Times New Roman" w:cs="Times New Roman"/>
                <w:sz w:val="24"/>
                <w:szCs w:val="24"/>
              </w:rPr>
              <w:t>6</w:t>
            </w:r>
          </w:p>
        </w:tc>
      </w:tr>
      <w:tr w:rsidR="008321F4" w:rsidRPr="000B5136" w:rsidTr="0094486C">
        <w:trPr>
          <w:jc w:val="center"/>
        </w:trPr>
        <w:tc>
          <w:tcPr>
            <w:tcW w:w="817" w:type="dxa"/>
          </w:tcPr>
          <w:p w:rsidR="008321F4" w:rsidRPr="000B5136" w:rsidRDefault="008321F4" w:rsidP="00F0010C">
            <w:pPr>
              <w:pStyle w:val="ListParagraph"/>
              <w:numPr>
                <w:ilvl w:val="0"/>
                <w:numId w:val="20"/>
              </w:numPr>
              <w:spacing w:line="276" w:lineRule="auto"/>
              <w:jc w:val="both"/>
              <w:rPr>
                <w:rFonts w:ascii="Times New Roman" w:hAnsi="Times New Roman" w:cs="Times New Roman"/>
                <w:sz w:val="24"/>
                <w:szCs w:val="24"/>
              </w:rPr>
            </w:pPr>
          </w:p>
        </w:tc>
        <w:tc>
          <w:tcPr>
            <w:tcW w:w="7229" w:type="dxa"/>
          </w:tcPr>
          <w:p w:rsidR="008321F4" w:rsidRPr="000B5136" w:rsidRDefault="008321F4" w:rsidP="006B0DC2">
            <w:pPr>
              <w:spacing w:line="276" w:lineRule="auto"/>
              <w:jc w:val="both"/>
              <w:rPr>
                <w:rFonts w:ascii="Times New Roman" w:hAnsi="Times New Roman" w:cs="Times New Roman"/>
                <w:sz w:val="24"/>
                <w:szCs w:val="24"/>
                <w:lang w:val="fr-FR"/>
              </w:rPr>
            </w:pPr>
            <w:r w:rsidRPr="000B5136">
              <w:rPr>
                <w:rFonts w:ascii="Times New Roman" w:hAnsi="Times New Roman" w:cs="Times New Roman"/>
                <w:sz w:val="24"/>
                <w:szCs w:val="24"/>
                <w:lang w:val="fr-FR"/>
              </w:rPr>
              <w:t>Articole ştiinţifice publicate la conferinţe</w:t>
            </w:r>
          </w:p>
        </w:tc>
        <w:tc>
          <w:tcPr>
            <w:tcW w:w="1047" w:type="dxa"/>
            <w:shd w:val="clear" w:color="auto" w:fill="auto"/>
          </w:tcPr>
          <w:p w:rsidR="008321F4" w:rsidRPr="000B5136" w:rsidRDefault="000B5136" w:rsidP="006B0DC2">
            <w:pPr>
              <w:spacing w:line="276" w:lineRule="auto"/>
              <w:jc w:val="both"/>
              <w:rPr>
                <w:rFonts w:ascii="Times New Roman" w:hAnsi="Times New Roman" w:cs="Times New Roman"/>
                <w:sz w:val="24"/>
                <w:szCs w:val="24"/>
              </w:rPr>
            </w:pPr>
            <w:r>
              <w:rPr>
                <w:rFonts w:ascii="Times New Roman" w:hAnsi="Times New Roman" w:cs="Times New Roman"/>
                <w:sz w:val="24"/>
                <w:szCs w:val="24"/>
              </w:rPr>
              <w:t>402</w:t>
            </w:r>
          </w:p>
        </w:tc>
      </w:tr>
      <w:tr w:rsidR="008321F4" w:rsidRPr="000B5136" w:rsidTr="0094486C">
        <w:trPr>
          <w:jc w:val="center"/>
        </w:trPr>
        <w:tc>
          <w:tcPr>
            <w:tcW w:w="817" w:type="dxa"/>
          </w:tcPr>
          <w:p w:rsidR="008321F4" w:rsidRPr="000B5136" w:rsidRDefault="008321F4" w:rsidP="00F0010C">
            <w:pPr>
              <w:pStyle w:val="ListParagraph"/>
              <w:numPr>
                <w:ilvl w:val="0"/>
                <w:numId w:val="20"/>
              </w:numPr>
              <w:spacing w:line="276" w:lineRule="auto"/>
              <w:jc w:val="both"/>
              <w:rPr>
                <w:rFonts w:ascii="Times New Roman" w:hAnsi="Times New Roman" w:cs="Times New Roman"/>
                <w:sz w:val="24"/>
                <w:szCs w:val="24"/>
              </w:rPr>
            </w:pPr>
          </w:p>
        </w:tc>
        <w:tc>
          <w:tcPr>
            <w:tcW w:w="7229" w:type="dxa"/>
          </w:tcPr>
          <w:p w:rsidR="008321F4" w:rsidRPr="000B5136" w:rsidRDefault="008321F4" w:rsidP="006B0DC2">
            <w:pPr>
              <w:spacing w:line="276" w:lineRule="auto"/>
              <w:jc w:val="both"/>
              <w:rPr>
                <w:rFonts w:ascii="Times New Roman" w:hAnsi="Times New Roman" w:cs="Times New Roman"/>
                <w:sz w:val="24"/>
                <w:szCs w:val="24"/>
                <w:lang w:val="fr-FR"/>
              </w:rPr>
            </w:pPr>
            <w:r w:rsidRPr="000B5136">
              <w:rPr>
                <w:rFonts w:ascii="Times New Roman" w:hAnsi="Times New Roman" w:cs="Times New Roman"/>
                <w:sz w:val="24"/>
                <w:szCs w:val="24"/>
                <w:lang w:val="fr-FR"/>
              </w:rPr>
              <w:t>Articole ştiinţifice în reviste naţionale indexate CNCS</w:t>
            </w:r>
          </w:p>
        </w:tc>
        <w:tc>
          <w:tcPr>
            <w:tcW w:w="1047" w:type="dxa"/>
            <w:shd w:val="clear" w:color="auto" w:fill="auto"/>
          </w:tcPr>
          <w:p w:rsidR="008321F4" w:rsidRPr="000B5136" w:rsidRDefault="000B5136" w:rsidP="006B0DC2">
            <w:pPr>
              <w:spacing w:line="276" w:lineRule="auto"/>
              <w:jc w:val="both"/>
              <w:rPr>
                <w:rFonts w:ascii="Times New Roman" w:hAnsi="Times New Roman" w:cs="Times New Roman"/>
                <w:sz w:val="24"/>
                <w:szCs w:val="24"/>
              </w:rPr>
            </w:pPr>
            <w:r>
              <w:rPr>
                <w:rFonts w:ascii="Times New Roman" w:hAnsi="Times New Roman" w:cs="Times New Roman"/>
                <w:sz w:val="24"/>
                <w:szCs w:val="24"/>
              </w:rPr>
              <w:t>118</w:t>
            </w:r>
          </w:p>
        </w:tc>
      </w:tr>
      <w:tr w:rsidR="008321F4" w:rsidRPr="000B5136" w:rsidTr="0094486C">
        <w:trPr>
          <w:jc w:val="center"/>
        </w:trPr>
        <w:tc>
          <w:tcPr>
            <w:tcW w:w="817" w:type="dxa"/>
          </w:tcPr>
          <w:p w:rsidR="008321F4" w:rsidRPr="000B5136" w:rsidRDefault="008321F4" w:rsidP="00F0010C">
            <w:pPr>
              <w:pStyle w:val="ListParagraph"/>
              <w:numPr>
                <w:ilvl w:val="0"/>
                <w:numId w:val="20"/>
              </w:numPr>
              <w:spacing w:line="276" w:lineRule="auto"/>
              <w:jc w:val="both"/>
              <w:rPr>
                <w:rFonts w:ascii="Times New Roman" w:hAnsi="Times New Roman" w:cs="Times New Roman"/>
                <w:sz w:val="24"/>
                <w:szCs w:val="24"/>
              </w:rPr>
            </w:pPr>
          </w:p>
        </w:tc>
        <w:tc>
          <w:tcPr>
            <w:tcW w:w="7229" w:type="dxa"/>
          </w:tcPr>
          <w:p w:rsidR="008321F4" w:rsidRPr="000B5136" w:rsidRDefault="008321F4" w:rsidP="006B0DC2">
            <w:pPr>
              <w:spacing w:line="276" w:lineRule="auto"/>
              <w:jc w:val="both"/>
              <w:rPr>
                <w:rFonts w:ascii="Times New Roman" w:hAnsi="Times New Roman" w:cs="Times New Roman"/>
                <w:sz w:val="24"/>
                <w:szCs w:val="24"/>
              </w:rPr>
            </w:pPr>
            <w:r w:rsidRPr="000B5136">
              <w:rPr>
                <w:rFonts w:ascii="Times New Roman" w:hAnsi="Times New Roman" w:cs="Times New Roman"/>
                <w:sz w:val="24"/>
                <w:szCs w:val="24"/>
              </w:rPr>
              <w:t>Creaţii artistice</w:t>
            </w:r>
          </w:p>
        </w:tc>
        <w:tc>
          <w:tcPr>
            <w:tcW w:w="1047" w:type="dxa"/>
            <w:shd w:val="clear" w:color="auto" w:fill="auto"/>
          </w:tcPr>
          <w:p w:rsidR="008321F4" w:rsidRPr="000B5136" w:rsidRDefault="008321F4" w:rsidP="006B0DC2">
            <w:pPr>
              <w:spacing w:line="276" w:lineRule="auto"/>
              <w:jc w:val="both"/>
              <w:rPr>
                <w:rFonts w:ascii="Times New Roman" w:hAnsi="Times New Roman" w:cs="Times New Roman"/>
                <w:sz w:val="24"/>
                <w:szCs w:val="24"/>
              </w:rPr>
            </w:pPr>
            <w:r w:rsidRPr="000B5136">
              <w:rPr>
                <w:rFonts w:ascii="Times New Roman" w:hAnsi="Times New Roman" w:cs="Times New Roman"/>
                <w:sz w:val="24"/>
                <w:szCs w:val="24"/>
              </w:rPr>
              <w:t>11</w:t>
            </w:r>
          </w:p>
        </w:tc>
      </w:tr>
      <w:tr w:rsidR="008321F4" w:rsidRPr="000B5136" w:rsidTr="0094486C">
        <w:trPr>
          <w:jc w:val="center"/>
        </w:trPr>
        <w:tc>
          <w:tcPr>
            <w:tcW w:w="817" w:type="dxa"/>
          </w:tcPr>
          <w:p w:rsidR="008321F4" w:rsidRPr="000B5136" w:rsidRDefault="008321F4" w:rsidP="00F0010C">
            <w:pPr>
              <w:pStyle w:val="ListParagraph"/>
              <w:numPr>
                <w:ilvl w:val="0"/>
                <w:numId w:val="20"/>
              </w:numPr>
              <w:spacing w:line="276" w:lineRule="auto"/>
              <w:jc w:val="both"/>
              <w:rPr>
                <w:rFonts w:ascii="Times New Roman" w:hAnsi="Times New Roman" w:cs="Times New Roman"/>
                <w:sz w:val="24"/>
                <w:szCs w:val="24"/>
              </w:rPr>
            </w:pPr>
          </w:p>
        </w:tc>
        <w:tc>
          <w:tcPr>
            <w:tcW w:w="7229" w:type="dxa"/>
          </w:tcPr>
          <w:p w:rsidR="008321F4" w:rsidRPr="000B5136" w:rsidRDefault="008321F4" w:rsidP="006B0DC2">
            <w:pPr>
              <w:spacing w:line="276" w:lineRule="auto"/>
              <w:jc w:val="both"/>
              <w:rPr>
                <w:rFonts w:ascii="Times New Roman" w:hAnsi="Times New Roman" w:cs="Times New Roman"/>
                <w:sz w:val="24"/>
                <w:szCs w:val="24"/>
              </w:rPr>
            </w:pPr>
            <w:r w:rsidRPr="000B5136">
              <w:rPr>
                <w:rFonts w:ascii="Times New Roman" w:hAnsi="Times New Roman" w:cs="Times New Roman"/>
                <w:sz w:val="24"/>
                <w:szCs w:val="24"/>
              </w:rPr>
              <w:t>Cărţi în edituri indexate CNCSIS</w:t>
            </w:r>
          </w:p>
        </w:tc>
        <w:tc>
          <w:tcPr>
            <w:tcW w:w="1047" w:type="dxa"/>
            <w:shd w:val="clear" w:color="auto" w:fill="auto"/>
          </w:tcPr>
          <w:p w:rsidR="008321F4" w:rsidRPr="000B5136" w:rsidRDefault="000B5136" w:rsidP="006B0DC2">
            <w:pPr>
              <w:spacing w:line="276" w:lineRule="auto"/>
              <w:jc w:val="both"/>
              <w:rPr>
                <w:rFonts w:ascii="Times New Roman" w:hAnsi="Times New Roman" w:cs="Times New Roman"/>
                <w:sz w:val="24"/>
                <w:szCs w:val="24"/>
              </w:rPr>
            </w:pPr>
            <w:r>
              <w:rPr>
                <w:rFonts w:ascii="Times New Roman" w:hAnsi="Times New Roman" w:cs="Times New Roman"/>
                <w:sz w:val="24"/>
                <w:szCs w:val="24"/>
              </w:rPr>
              <w:t>42</w:t>
            </w:r>
          </w:p>
        </w:tc>
      </w:tr>
      <w:tr w:rsidR="008321F4" w:rsidRPr="000B5136" w:rsidTr="0094486C">
        <w:trPr>
          <w:jc w:val="center"/>
        </w:trPr>
        <w:tc>
          <w:tcPr>
            <w:tcW w:w="817" w:type="dxa"/>
          </w:tcPr>
          <w:p w:rsidR="008321F4" w:rsidRPr="000B5136" w:rsidRDefault="008321F4" w:rsidP="00F0010C">
            <w:pPr>
              <w:pStyle w:val="ListParagraph"/>
              <w:numPr>
                <w:ilvl w:val="0"/>
                <w:numId w:val="20"/>
              </w:numPr>
              <w:spacing w:line="276" w:lineRule="auto"/>
              <w:jc w:val="both"/>
              <w:rPr>
                <w:rFonts w:ascii="Times New Roman" w:hAnsi="Times New Roman" w:cs="Times New Roman"/>
                <w:sz w:val="24"/>
                <w:szCs w:val="24"/>
              </w:rPr>
            </w:pPr>
          </w:p>
        </w:tc>
        <w:tc>
          <w:tcPr>
            <w:tcW w:w="7229" w:type="dxa"/>
          </w:tcPr>
          <w:p w:rsidR="008321F4" w:rsidRPr="000B5136" w:rsidRDefault="008321F4" w:rsidP="006B0DC2">
            <w:pPr>
              <w:spacing w:line="276" w:lineRule="auto"/>
              <w:jc w:val="both"/>
              <w:rPr>
                <w:rFonts w:ascii="Times New Roman" w:hAnsi="Times New Roman" w:cs="Times New Roman"/>
                <w:sz w:val="24"/>
                <w:szCs w:val="24"/>
              </w:rPr>
            </w:pPr>
            <w:r w:rsidRPr="000B5136">
              <w:rPr>
                <w:rFonts w:ascii="Times New Roman" w:hAnsi="Times New Roman" w:cs="Times New Roman"/>
                <w:sz w:val="24"/>
                <w:szCs w:val="24"/>
              </w:rPr>
              <w:t>Brevete</w:t>
            </w:r>
          </w:p>
        </w:tc>
        <w:tc>
          <w:tcPr>
            <w:tcW w:w="1047" w:type="dxa"/>
            <w:shd w:val="clear" w:color="auto" w:fill="auto"/>
          </w:tcPr>
          <w:p w:rsidR="008321F4" w:rsidRPr="000B5136" w:rsidRDefault="008321F4" w:rsidP="006B0DC2">
            <w:pPr>
              <w:spacing w:line="276" w:lineRule="auto"/>
              <w:jc w:val="both"/>
              <w:rPr>
                <w:rFonts w:ascii="Times New Roman" w:hAnsi="Times New Roman" w:cs="Times New Roman"/>
                <w:sz w:val="24"/>
                <w:szCs w:val="24"/>
              </w:rPr>
            </w:pPr>
            <w:r w:rsidRPr="000B5136">
              <w:rPr>
                <w:rFonts w:ascii="Times New Roman" w:hAnsi="Times New Roman" w:cs="Times New Roman"/>
                <w:sz w:val="24"/>
                <w:szCs w:val="24"/>
              </w:rPr>
              <w:t>4</w:t>
            </w:r>
          </w:p>
        </w:tc>
      </w:tr>
      <w:tr w:rsidR="008321F4" w:rsidTr="0094486C">
        <w:trPr>
          <w:jc w:val="center"/>
        </w:trPr>
        <w:tc>
          <w:tcPr>
            <w:tcW w:w="817" w:type="dxa"/>
          </w:tcPr>
          <w:p w:rsidR="008321F4" w:rsidRPr="000B5136" w:rsidRDefault="008321F4" w:rsidP="00F0010C">
            <w:pPr>
              <w:pStyle w:val="ListParagraph"/>
              <w:numPr>
                <w:ilvl w:val="0"/>
                <w:numId w:val="20"/>
              </w:numPr>
              <w:spacing w:line="276" w:lineRule="auto"/>
              <w:jc w:val="both"/>
              <w:rPr>
                <w:rFonts w:ascii="Times New Roman" w:hAnsi="Times New Roman" w:cs="Times New Roman"/>
                <w:sz w:val="24"/>
                <w:szCs w:val="24"/>
              </w:rPr>
            </w:pPr>
          </w:p>
        </w:tc>
        <w:tc>
          <w:tcPr>
            <w:tcW w:w="7229" w:type="dxa"/>
          </w:tcPr>
          <w:p w:rsidR="008321F4" w:rsidRPr="000B5136" w:rsidRDefault="008321F4" w:rsidP="006B0DC2">
            <w:pPr>
              <w:spacing w:line="276" w:lineRule="auto"/>
              <w:jc w:val="both"/>
              <w:rPr>
                <w:rFonts w:ascii="Times New Roman" w:hAnsi="Times New Roman" w:cs="Times New Roman"/>
                <w:sz w:val="24"/>
                <w:szCs w:val="24"/>
              </w:rPr>
            </w:pPr>
            <w:r w:rsidRPr="000B5136">
              <w:rPr>
                <w:rFonts w:ascii="Times New Roman" w:hAnsi="Times New Roman" w:cs="Times New Roman"/>
                <w:sz w:val="24"/>
                <w:szCs w:val="24"/>
              </w:rPr>
              <w:t>Premii, distincţii</w:t>
            </w:r>
          </w:p>
        </w:tc>
        <w:tc>
          <w:tcPr>
            <w:tcW w:w="1047" w:type="dxa"/>
            <w:shd w:val="clear" w:color="auto" w:fill="auto"/>
          </w:tcPr>
          <w:p w:rsidR="008321F4" w:rsidRPr="000D00A1" w:rsidRDefault="008321F4" w:rsidP="006B0DC2">
            <w:pPr>
              <w:spacing w:line="276" w:lineRule="auto"/>
              <w:jc w:val="both"/>
              <w:rPr>
                <w:rFonts w:ascii="Times New Roman" w:hAnsi="Times New Roman" w:cs="Times New Roman"/>
                <w:sz w:val="24"/>
                <w:szCs w:val="24"/>
              </w:rPr>
            </w:pPr>
            <w:r w:rsidRPr="000B5136">
              <w:rPr>
                <w:rFonts w:ascii="Times New Roman" w:hAnsi="Times New Roman" w:cs="Times New Roman"/>
                <w:sz w:val="24"/>
                <w:szCs w:val="24"/>
              </w:rPr>
              <w:t>29</w:t>
            </w:r>
          </w:p>
        </w:tc>
      </w:tr>
    </w:tbl>
    <w:p w:rsidR="008321F4" w:rsidRDefault="008321F4" w:rsidP="008321F4">
      <w:pPr>
        <w:jc w:val="both"/>
        <w:rPr>
          <w:rFonts w:ascii="Times New Roman" w:hAnsi="Times New Roman" w:cs="Times New Roman"/>
          <w:sz w:val="24"/>
          <w:szCs w:val="24"/>
        </w:rPr>
      </w:pPr>
    </w:p>
    <w:p w:rsidR="008321F4" w:rsidRPr="008321F4" w:rsidRDefault="008321F4" w:rsidP="008321F4">
      <w:pPr>
        <w:ind w:firstLine="708"/>
        <w:jc w:val="both"/>
        <w:rPr>
          <w:rFonts w:ascii="Times New Roman" w:hAnsi="Times New Roman" w:cs="Times New Roman"/>
          <w:sz w:val="24"/>
          <w:szCs w:val="24"/>
          <w:lang w:val="fr-FR"/>
        </w:rPr>
      </w:pPr>
      <w:r w:rsidRPr="008321F4">
        <w:rPr>
          <w:rFonts w:ascii="Times New Roman" w:hAnsi="Times New Roman" w:cs="Times New Roman"/>
          <w:sz w:val="24"/>
          <w:szCs w:val="24"/>
          <w:lang w:val="fr-FR"/>
        </w:rPr>
        <w:t>Suntem în etapa de extindere a platformei pentru toţi doctoranzii înmatriculaţi din 2008 şi de încărcare a datelor.</w:t>
      </w:r>
    </w:p>
    <w:p w:rsidR="008321F4" w:rsidRDefault="008321F4" w:rsidP="008321F4">
      <w:pPr>
        <w:ind w:firstLine="708"/>
        <w:jc w:val="both"/>
        <w:rPr>
          <w:rFonts w:ascii="Times New Roman" w:hAnsi="Times New Roman" w:cs="Times New Roman"/>
          <w:sz w:val="24"/>
          <w:szCs w:val="24"/>
          <w:lang w:val="fr-FR"/>
        </w:rPr>
      </w:pPr>
      <w:r w:rsidRPr="008321F4">
        <w:rPr>
          <w:rFonts w:ascii="Times New Roman" w:hAnsi="Times New Roman" w:cs="Times New Roman"/>
          <w:sz w:val="24"/>
          <w:szCs w:val="24"/>
          <w:lang w:val="fr-FR"/>
        </w:rPr>
        <w:t>Este de menţionat şi sistemul de premiere anuală a activităţii ştiinţifice a celor mai buni tineri cercetători, dar şi stimularea doctoranzilor pentru publicarea de articole în reviste cotate ISI: din anul 2007 la ULBS se premiază aceste articole cu sume cuprinse între 200 şi 500 de Euro, în funcţie de factorul de impact al revistei.</w:t>
      </w:r>
    </w:p>
    <w:p w:rsidR="00F9743C" w:rsidRPr="008321F4" w:rsidRDefault="00F9743C" w:rsidP="008321F4">
      <w:pPr>
        <w:ind w:firstLine="708"/>
        <w:jc w:val="both"/>
        <w:rPr>
          <w:rFonts w:ascii="Times New Roman" w:hAnsi="Times New Roman" w:cs="Times New Roman"/>
          <w:sz w:val="24"/>
          <w:szCs w:val="24"/>
          <w:lang w:val="fr-FR"/>
        </w:rPr>
      </w:pPr>
    </w:p>
    <w:p w:rsidR="008321F4" w:rsidRPr="00304E3B" w:rsidRDefault="008321F4" w:rsidP="0094486C">
      <w:pPr>
        <w:pStyle w:val="Heading1"/>
      </w:pPr>
      <w:bookmarkStart w:id="23" w:name="_Toc345398157"/>
      <w:bookmarkStart w:id="24" w:name="_Toc358748776"/>
      <w:r>
        <w:t>4</w:t>
      </w:r>
      <w:r w:rsidRPr="00A314E1">
        <w:t>.</w:t>
      </w:r>
      <w:r>
        <w:t xml:space="preserve"> Strategii de promovare a studiilor doctorale şi de recrutare a doctoranzilor</w:t>
      </w:r>
      <w:bookmarkEnd w:id="23"/>
      <w:bookmarkEnd w:id="24"/>
    </w:p>
    <w:p w:rsidR="008321F4" w:rsidRPr="008321F4" w:rsidRDefault="008321F4" w:rsidP="008321F4">
      <w:pPr>
        <w:ind w:firstLine="708"/>
        <w:jc w:val="both"/>
        <w:rPr>
          <w:rFonts w:ascii="Times New Roman" w:hAnsi="Times New Roman" w:cs="Times New Roman"/>
          <w:sz w:val="24"/>
          <w:szCs w:val="24"/>
          <w:lang w:val="fr-FR"/>
        </w:rPr>
      </w:pPr>
      <w:r w:rsidRPr="008321F4">
        <w:rPr>
          <w:rFonts w:ascii="Times New Roman" w:hAnsi="Times New Roman" w:cs="Times New Roman"/>
          <w:sz w:val="24"/>
          <w:szCs w:val="24"/>
          <w:lang w:val="fr-FR"/>
        </w:rPr>
        <w:t xml:space="preserve">Începând cu anul 2012 la ULBS s-a introdus un nou regulament de admitere la doctorat. Competiţia pe locurile finanţate (granturi) este la nivelul întregii universităţi şi nu la nivelul domeniilor de doctorat; de regulă, se distribuiau locurile subvenţionate pe domenii de doctorat sau chiar pe conducători de doctorat. Încercăm să promovăm noua orientare şi anume că la această competiţie pentru câştigarea unui grant doctoral nu participă doar doctoranzii, ci </w:t>
      </w:r>
      <w:r w:rsidRPr="008321F4">
        <w:rPr>
          <w:rFonts w:ascii="Times New Roman" w:hAnsi="Times New Roman" w:cs="Times New Roman"/>
          <w:b/>
          <w:sz w:val="24"/>
          <w:szCs w:val="24"/>
          <w:lang w:val="fr-FR"/>
        </w:rPr>
        <w:t>trinomul conducător de doctorat, doctorandul şi propunerea de proiect de cercetare, fiind selectate cele mai bune aplicaţii</w:t>
      </w:r>
      <w:r w:rsidRPr="008321F4">
        <w:rPr>
          <w:rFonts w:ascii="Times New Roman" w:hAnsi="Times New Roman" w:cs="Times New Roman"/>
          <w:sz w:val="24"/>
          <w:szCs w:val="24"/>
          <w:lang w:val="fr-FR"/>
        </w:rPr>
        <w:t>. Doctoranzii trebuie să întocmească o propunere de proiect de cercetare pe care trebuie să îl prezinte unei comisii aprobate de rectorul universităţii. Este evaluată şi activitatea ştiinţifică anterioară a doctorandului. Repartizarea pe granturi se face în funcţie de punctajul obţinut la cele două criterii.</w:t>
      </w:r>
    </w:p>
    <w:p w:rsidR="008321F4" w:rsidRPr="006B0DC2" w:rsidRDefault="008321F4" w:rsidP="008321F4">
      <w:pPr>
        <w:ind w:firstLine="708"/>
        <w:jc w:val="both"/>
        <w:rPr>
          <w:rFonts w:ascii="Times New Roman" w:hAnsi="Times New Roman" w:cs="Times New Roman"/>
          <w:sz w:val="24"/>
          <w:szCs w:val="24"/>
          <w:lang w:val="fr-FR"/>
        </w:rPr>
      </w:pPr>
      <w:r w:rsidRPr="006B0DC2">
        <w:rPr>
          <w:rFonts w:ascii="Times New Roman" w:hAnsi="Times New Roman" w:cs="Times New Roman"/>
          <w:sz w:val="24"/>
          <w:szCs w:val="24"/>
          <w:lang w:val="fr-FR"/>
        </w:rPr>
        <w:t xml:space="preserve">O altă problemă pe care nu am reuşit să o rezolvăm până în prezent este diversitatea foare mare a temelor de cercetare pe domenii. Nu am reuşit încă să sintetizăm câteva direcţii de cercetare pentru fiecare şcoală doctorală sau domenii de </w:t>
      </w:r>
      <w:r w:rsidRPr="00F6019C">
        <w:rPr>
          <w:rFonts w:ascii="Times New Roman" w:hAnsi="Times New Roman" w:cs="Times New Roman"/>
          <w:sz w:val="24"/>
          <w:szCs w:val="24"/>
          <w:lang w:val="fr-FR"/>
        </w:rPr>
        <w:t>d</w:t>
      </w:r>
      <w:r w:rsidR="0050290B" w:rsidRPr="00F6019C">
        <w:rPr>
          <w:rFonts w:ascii="Times New Roman" w:hAnsi="Times New Roman" w:cs="Times New Roman"/>
          <w:sz w:val="24"/>
          <w:szCs w:val="24"/>
          <w:lang w:val="fr-FR"/>
        </w:rPr>
        <w:t>o</w:t>
      </w:r>
      <w:r w:rsidRPr="00F6019C">
        <w:rPr>
          <w:rFonts w:ascii="Times New Roman" w:hAnsi="Times New Roman" w:cs="Times New Roman"/>
          <w:sz w:val="24"/>
          <w:szCs w:val="24"/>
          <w:lang w:val="fr-FR"/>
        </w:rPr>
        <w:t>ctorat</w:t>
      </w:r>
      <w:r w:rsidRPr="006B0DC2">
        <w:rPr>
          <w:rFonts w:ascii="Times New Roman" w:hAnsi="Times New Roman" w:cs="Times New Roman"/>
          <w:sz w:val="24"/>
          <w:szCs w:val="24"/>
          <w:lang w:val="fr-FR"/>
        </w:rPr>
        <w:t xml:space="preserve"> şi de aici să propunem teme de cercetare pe care să aplice doctoranzii; este ceea ce încercăm să facem începând cu anul universitar 2013 – 2014.</w:t>
      </w:r>
    </w:p>
    <w:p w:rsidR="008321F4" w:rsidRPr="006B0DC2" w:rsidRDefault="008321F4" w:rsidP="008321F4">
      <w:pPr>
        <w:ind w:firstLine="708"/>
        <w:jc w:val="both"/>
        <w:rPr>
          <w:rFonts w:ascii="Times New Roman" w:hAnsi="Times New Roman" w:cs="Times New Roman"/>
          <w:sz w:val="24"/>
          <w:szCs w:val="24"/>
          <w:lang w:val="fr-FR"/>
        </w:rPr>
      </w:pPr>
      <w:r w:rsidRPr="006B0DC2">
        <w:rPr>
          <w:rFonts w:ascii="Times New Roman" w:hAnsi="Times New Roman" w:cs="Times New Roman"/>
          <w:sz w:val="24"/>
          <w:szCs w:val="24"/>
          <w:lang w:val="fr-FR"/>
        </w:rPr>
        <w:t xml:space="preserve">Promovarea studiilor doctorale la ULBS se realizează în special prin site-ul propriu; începând cu acest an ne propunem promovarea şi în cadrul unor târguri educaţionale. </w:t>
      </w:r>
    </w:p>
    <w:p w:rsidR="008321F4" w:rsidRDefault="008321F4" w:rsidP="008321F4">
      <w:pPr>
        <w:ind w:firstLine="708"/>
        <w:jc w:val="both"/>
        <w:rPr>
          <w:rFonts w:ascii="Times New Roman" w:hAnsi="Times New Roman" w:cs="Times New Roman"/>
          <w:sz w:val="24"/>
          <w:szCs w:val="24"/>
        </w:rPr>
      </w:pPr>
      <w:r w:rsidRPr="008321F4">
        <w:rPr>
          <w:rFonts w:ascii="Times New Roman" w:hAnsi="Times New Roman" w:cs="Times New Roman"/>
          <w:sz w:val="24"/>
          <w:szCs w:val="24"/>
          <w:lang w:val="fr-FR"/>
        </w:rPr>
        <w:t xml:space="preserve">Problema în anii anteriori a pornit de la necunoaşterea cifrei de şcolarizare şi respectiv a numărului de granturi doctorale finanţate de la buget; în anul universitar 2012 – 2013 cifrele de şcolarizare pentru şcoala doctorală au apărut abia în August (în condiţiile în care admiterea începe în septembrie), ceea ce a afectat negativ procesul de promovare. </w:t>
      </w:r>
      <w:r>
        <w:rPr>
          <w:rFonts w:ascii="Times New Roman" w:hAnsi="Times New Roman" w:cs="Times New Roman"/>
          <w:sz w:val="24"/>
          <w:szCs w:val="24"/>
        </w:rPr>
        <w:t>O altă problemă venea chiar dinspre zona legislativă, deoarece nu era clar: pot universităţile din orice categorie să organizeze doctorate? (răspunsul a fost la final afirmativ). O altă necunoscută a fost: Pentru care clasă / clase de ierarhizare se pot organiza studii doctorale? (în 2011 s-au organizat studii doctorale doar pe anumite domenii din zona A – C; în 2012 a fost îndepărtată orice restricţie).</w:t>
      </w:r>
    </w:p>
    <w:p w:rsidR="008321F4" w:rsidRPr="008321F4" w:rsidRDefault="008321F4" w:rsidP="008321F4">
      <w:pPr>
        <w:ind w:firstLine="708"/>
        <w:jc w:val="both"/>
        <w:rPr>
          <w:rFonts w:ascii="Times New Roman" w:hAnsi="Times New Roman" w:cs="Times New Roman"/>
          <w:sz w:val="24"/>
          <w:szCs w:val="24"/>
          <w:lang w:val="fr-FR"/>
        </w:rPr>
      </w:pPr>
      <w:r>
        <w:rPr>
          <w:rFonts w:ascii="Times New Roman" w:hAnsi="Times New Roman" w:cs="Times New Roman"/>
          <w:sz w:val="24"/>
          <w:szCs w:val="24"/>
        </w:rPr>
        <w:t xml:space="preserve">Dar problema fundamentală în recrutarea unor studenţi doctoranzi valoroşi rămâne în continuare finanţarea, în condiţiile în care o bursă doctorală este în prezent de aproximativ 170 euro / </w:t>
      </w:r>
      <w:r>
        <w:rPr>
          <w:rFonts w:ascii="Times New Roman" w:hAnsi="Times New Roman" w:cs="Times New Roman"/>
          <w:sz w:val="24"/>
          <w:szCs w:val="24"/>
        </w:rPr>
        <w:lastRenderedPageBreak/>
        <w:t xml:space="preserve">lună. </w:t>
      </w:r>
      <w:r w:rsidRPr="008321F4">
        <w:rPr>
          <w:rFonts w:ascii="Times New Roman" w:hAnsi="Times New Roman" w:cs="Times New Roman"/>
          <w:sz w:val="24"/>
          <w:szCs w:val="24"/>
          <w:lang w:val="fr-FR"/>
        </w:rPr>
        <w:t xml:space="preserve">Căutăm soluţii de implicare a doctoranzilor în proiecte de cercetare, în activităţi didactice la universitate, respectiv colaborări cu companiile pentru a suplimenta aceste venituri. Începând cu 2012, am încheiat acorduri cu companii pentru recrutarea doctoranzilor şi susţinerea activităţii doctorale. Acordul semnat cu Continental prevede identificarea de teme comune de cercetare şi recrutarea de doctoranzi din echipele de cercetare de la Continental (Continental are la Sibiu un centru de cercetare – dezvoltare cu 500 de ingineri). </w:t>
      </w:r>
    </w:p>
    <w:p w:rsidR="008321F4" w:rsidRPr="008321F4" w:rsidRDefault="008321F4" w:rsidP="008321F4">
      <w:pPr>
        <w:ind w:firstLine="708"/>
        <w:jc w:val="both"/>
        <w:rPr>
          <w:rFonts w:ascii="Times New Roman" w:hAnsi="Times New Roman" w:cs="Times New Roman"/>
          <w:sz w:val="24"/>
          <w:szCs w:val="24"/>
          <w:lang w:val="fr-FR"/>
        </w:rPr>
      </w:pPr>
      <w:r w:rsidRPr="008321F4">
        <w:rPr>
          <w:rFonts w:ascii="Times New Roman" w:hAnsi="Times New Roman" w:cs="Times New Roman"/>
          <w:sz w:val="24"/>
          <w:szCs w:val="24"/>
          <w:lang w:val="fr-FR"/>
        </w:rPr>
        <w:t xml:space="preserve">Atragerea doctoranzilor străini rămâne un obiectiv important al şcolii doctorale de la ULBS. Nu există încă o promovare suficientă la nivel internaţional, ceea ce ne propunem să realizăm în intervalul următor în special în rândul instituţiilor cu care avem acorduri de colaborare. Progamul Erasmus Mundus rămâne o alternativă serioasă, având în vedere că promovarea şi evaluarea se realizează la nivelul Comisiei Europene, fiind selectaţi candidaţi foarte buni, care de asemenea sunt finanţaţi corespunzător. În anul universitar 2011 – 2012 am reuşit să atragem 4 doctoranzi prin programul Erasmus Mundus, unul din Republica Moldova </w:t>
      </w:r>
      <w:r w:rsidR="006E0495">
        <w:rPr>
          <w:rFonts w:ascii="Times New Roman" w:hAnsi="Times New Roman" w:cs="Times New Roman"/>
          <w:sz w:val="24"/>
          <w:szCs w:val="24"/>
          <w:lang w:val="fr-FR"/>
        </w:rPr>
        <w:t>ş</w:t>
      </w:r>
      <w:r w:rsidRPr="008321F4">
        <w:rPr>
          <w:rFonts w:ascii="Times New Roman" w:hAnsi="Times New Roman" w:cs="Times New Roman"/>
          <w:sz w:val="24"/>
          <w:szCs w:val="24"/>
          <w:lang w:val="fr-FR"/>
        </w:rPr>
        <w:t>i al</w:t>
      </w:r>
      <w:r w:rsidR="006E0495">
        <w:rPr>
          <w:rFonts w:ascii="Times New Roman" w:hAnsi="Times New Roman" w:cs="Times New Roman"/>
          <w:sz w:val="24"/>
          <w:szCs w:val="24"/>
          <w:lang w:val="fr-FR"/>
        </w:rPr>
        <w:t>ţ</w:t>
      </w:r>
      <w:r w:rsidRPr="008321F4">
        <w:rPr>
          <w:rFonts w:ascii="Times New Roman" w:hAnsi="Times New Roman" w:cs="Times New Roman"/>
          <w:sz w:val="24"/>
          <w:szCs w:val="24"/>
          <w:lang w:val="fr-FR"/>
        </w:rPr>
        <w:t xml:space="preserve">i trei doctoranzi din Germania, la care s-a adăugat un doctorand prin programul Erasmus Mundus care </w:t>
      </w:r>
      <w:r w:rsidR="006E0495">
        <w:rPr>
          <w:rFonts w:ascii="Times New Roman" w:hAnsi="Times New Roman" w:cs="Times New Roman"/>
          <w:sz w:val="24"/>
          <w:szCs w:val="24"/>
          <w:lang w:val="fr-FR"/>
        </w:rPr>
        <w:t>ş</w:t>
      </w:r>
      <w:r w:rsidRPr="008321F4">
        <w:rPr>
          <w:rFonts w:ascii="Times New Roman" w:hAnsi="Times New Roman" w:cs="Times New Roman"/>
          <w:sz w:val="24"/>
          <w:szCs w:val="24"/>
          <w:lang w:val="fr-FR"/>
        </w:rPr>
        <w:t xml:space="preserve">i-a efectuat stagiul de mobilitate în cadrul ULBS; în anul universitar 2012 – 2013 doar un singur doctorand prin programul Erasmus Mundus a fost înmatriculat la ULBS. </w:t>
      </w:r>
    </w:p>
    <w:p w:rsidR="008321F4" w:rsidRDefault="008321F4" w:rsidP="0094486C">
      <w:pPr>
        <w:pStyle w:val="Heading1"/>
      </w:pPr>
      <w:bookmarkStart w:id="25" w:name="_Toc345398158"/>
      <w:bookmarkStart w:id="26" w:name="_Toc358748777"/>
      <w:r>
        <w:t>5. Direcţii de dezvoltare şi repere ale viziunii şi misiunii şcolii doctorale în contextul strategiei ULBS 2020</w:t>
      </w:r>
      <w:bookmarkEnd w:id="25"/>
      <w:bookmarkEnd w:id="26"/>
    </w:p>
    <w:p w:rsidR="008321F4" w:rsidRPr="008321F4" w:rsidRDefault="008321F4" w:rsidP="008321F4">
      <w:pPr>
        <w:ind w:firstLine="708"/>
        <w:jc w:val="both"/>
        <w:rPr>
          <w:rFonts w:ascii="Times New Roman" w:hAnsi="Times New Roman" w:cs="Times New Roman"/>
          <w:i/>
          <w:iCs/>
          <w:sz w:val="24"/>
          <w:szCs w:val="24"/>
          <w:lang w:val="fr-FR"/>
        </w:rPr>
      </w:pPr>
      <w:r w:rsidRPr="008321F4">
        <w:rPr>
          <w:rFonts w:ascii="Times New Roman" w:hAnsi="Times New Roman" w:cs="Times New Roman"/>
          <w:sz w:val="24"/>
          <w:szCs w:val="24"/>
          <w:lang w:val="ro-RO"/>
        </w:rPr>
        <w:t>Ie</w:t>
      </w:r>
      <w:r w:rsidR="006E0495">
        <w:rPr>
          <w:rFonts w:ascii="Times New Roman" w:hAnsi="Times New Roman" w:cs="Times New Roman"/>
          <w:sz w:val="24"/>
          <w:szCs w:val="24"/>
          <w:lang w:val="ro-RO"/>
        </w:rPr>
        <w:t>ş</w:t>
      </w:r>
      <w:r w:rsidRPr="008321F4">
        <w:rPr>
          <w:rFonts w:ascii="Times New Roman" w:hAnsi="Times New Roman" w:cs="Times New Roman"/>
          <w:sz w:val="24"/>
          <w:szCs w:val="24"/>
          <w:lang w:val="ro-RO"/>
        </w:rPr>
        <w:t>irea din starea actuală în care se află doctorandul din sistemul nostru</w:t>
      </w:r>
      <w:r w:rsidR="004E33A7">
        <w:rPr>
          <w:rFonts w:ascii="Times New Roman" w:hAnsi="Times New Roman" w:cs="Times New Roman"/>
          <w:sz w:val="24"/>
          <w:szCs w:val="24"/>
          <w:lang w:val="ro-RO"/>
        </w:rPr>
        <w:t xml:space="preserve"> de educaţie</w:t>
      </w:r>
      <w:r w:rsidRPr="008321F4">
        <w:rPr>
          <w:rFonts w:ascii="Times New Roman" w:hAnsi="Times New Roman" w:cs="Times New Roman"/>
          <w:sz w:val="24"/>
          <w:szCs w:val="24"/>
          <w:lang w:val="ro-RO"/>
        </w:rPr>
        <w:t xml:space="preserve"> presupune mai întâi să ie</w:t>
      </w:r>
      <w:r w:rsidR="006E0495">
        <w:rPr>
          <w:rFonts w:ascii="Times New Roman" w:hAnsi="Times New Roman" w:cs="Times New Roman"/>
          <w:sz w:val="24"/>
          <w:szCs w:val="24"/>
          <w:lang w:val="ro-RO"/>
        </w:rPr>
        <w:t>ş</w:t>
      </w:r>
      <w:r w:rsidRPr="008321F4">
        <w:rPr>
          <w:rFonts w:ascii="Times New Roman" w:hAnsi="Times New Roman" w:cs="Times New Roman"/>
          <w:sz w:val="24"/>
          <w:szCs w:val="24"/>
          <w:lang w:val="ro-RO"/>
        </w:rPr>
        <w:t>im din modul tradi</w:t>
      </w:r>
      <w:r w:rsidR="006E0495">
        <w:rPr>
          <w:rFonts w:ascii="Times New Roman" w:hAnsi="Times New Roman" w:cs="Times New Roman"/>
          <w:sz w:val="24"/>
          <w:szCs w:val="24"/>
          <w:lang w:val="ro-RO"/>
        </w:rPr>
        <w:t>ţ</w:t>
      </w:r>
      <w:r w:rsidRPr="008321F4">
        <w:rPr>
          <w:rFonts w:ascii="Times New Roman" w:hAnsi="Times New Roman" w:cs="Times New Roman"/>
          <w:sz w:val="24"/>
          <w:szCs w:val="24"/>
          <w:lang w:val="ro-RO"/>
        </w:rPr>
        <w:t>ional în care ne raportăm la doctorat. Programele de doctorat actuale sunt concepute ca programe de studii şi cercetare deschise persoanelor ajunse la maturitate care se pregătesc pentru o carieră academică sau pentru o carieră nonacademică într</w:t>
      </w:r>
      <w:r w:rsidRPr="008321F4">
        <w:rPr>
          <w:rFonts w:ascii="Cambria Math" w:hAnsi="Cambria Math" w:cs="Cambria Math"/>
          <w:sz w:val="24"/>
          <w:szCs w:val="24"/>
          <w:lang w:val="ro-RO"/>
        </w:rPr>
        <w:t>‐</w:t>
      </w:r>
      <w:r w:rsidRPr="008321F4">
        <w:rPr>
          <w:rFonts w:ascii="Times New Roman" w:hAnsi="Times New Roman" w:cs="Times New Roman"/>
          <w:sz w:val="24"/>
          <w:szCs w:val="24"/>
          <w:lang w:val="ro-RO"/>
        </w:rPr>
        <w:t>o economie a cunoa</w:t>
      </w:r>
      <w:r w:rsidR="006E0495">
        <w:rPr>
          <w:rFonts w:ascii="Times New Roman" w:hAnsi="Times New Roman" w:cs="Times New Roman"/>
          <w:sz w:val="24"/>
          <w:szCs w:val="24"/>
          <w:lang w:val="ro-RO"/>
        </w:rPr>
        <w:t>ş</w:t>
      </w:r>
      <w:r w:rsidRPr="008321F4">
        <w:rPr>
          <w:rFonts w:ascii="Times New Roman" w:hAnsi="Times New Roman" w:cs="Times New Roman"/>
          <w:sz w:val="24"/>
          <w:szCs w:val="24"/>
          <w:lang w:val="ro-RO"/>
        </w:rPr>
        <w:t xml:space="preserve">terii. </w:t>
      </w:r>
      <w:r w:rsidRPr="008321F4">
        <w:rPr>
          <w:rFonts w:ascii="Times New Roman" w:hAnsi="Times New Roman" w:cs="Times New Roman"/>
          <w:sz w:val="24"/>
          <w:szCs w:val="24"/>
          <w:lang w:val="fr-FR"/>
        </w:rPr>
        <w:t>Trebuie să ne depărtăm de starea în care asisten</w:t>
      </w:r>
      <w:r w:rsidR="006E0495">
        <w:rPr>
          <w:rFonts w:ascii="Times New Roman" w:hAnsi="Times New Roman" w:cs="Times New Roman"/>
          <w:sz w:val="24"/>
          <w:szCs w:val="24"/>
          <w:lang w:val="fr-FR"/>
        </w:rPr>
        <w:t>ţ</w:t>
      </w:r>
      <w:r w:rsidRPr="008321F4">
        <w:rPr>
          <w:rFonts w:ascii="Times New Roman" w:hAnsi="Times New Roman" w:cs="Times New Roman"/>
          <w:sz w:val="24"/>
          <w:szCs w:val="24"/>
          <w:lang w:val="fr-FR"/>
        </w:rPr>
        <w:t xml:space="preserve">ii din universitate erau </w:t>
      </w:r>
      <w:r w:rsidR="006E0495">
        <w:rPr>
          <w:rFonts w:ascii="Times New Roman" w:hAnsi="Times New Roman" w:cs="Times New Roman"/>
          <w:sz w:val="24"/>
          <w:szCs w:val="24"/>
          <w:lang w:val="fr-FR"/>
        </w:rPr>
        <w:t>ţ</w:t>
      </w:r>
      <w:r w:rsidRPr="008321F4">
        <w:rPr>
          <w:rFonts w:ascii="Times New Roman" w:hAnsi="Times New Roman" w:cs="Times New Roman"/>
          <w:sz w:val="24"/>
          <w:szCs w:val="24"/>
          <w:lang w:val="fr-FR"/>
        </w:rPr>
        <w:t>intele aproape exclusive ale programelor de doctorat. A fi astăzi doctorand la zi înseamnă a avea un statut clar, de cercetător stagiar, cu salariu şi cu drepturi de construc</w:t>
      </w:r>
      <w:r w:rsidR="006E0495">
        <w:rPr>
          <w:rFonts w:ascii="Times New Roman" w:hAnsi="Times New Roman" w:cs="Times New Roman"/>
          <w:sz w:val="24"/>
          <w:szCs w:val="24"/>
          <w:lang w:val="fr-FR"/>
        </w:rPr>
        <w:t>ţ</w:t>
      </w:r>
      <w:r w:rsidRPr="008321F4">
        <w:rPr>
          <w:rFonts w:ascii="Times New Roman" w:hAnsi="Times New Roman" w:cs="Times New Roman"/>
          <w:sz w:val="24"/>
          <w:szCs w:val="24"/>
          <w:lang w:val="fr-FR"/>
        </w:rPr>
        <w:t>ie autonomă a viitoarei cariere profesionale într</w:t>
      </w:r>
      <w:r w:rsidRPr="008321F4">
        <w:rPr>
          <w:rFonts w:ascii="Cambria Math" w:hAnsi="Cambria Math" w:cs="Cambria Math"/>
          <w:sz w:val="24"/>
          <w:szCs w:val="24"/>
          <w:lang w:val="fr-FR"/>
        </w:rPr>
        <w:t>‐</w:t>
      </w:r>
      <w:r w:rsidRPr="008321F4">
        <w:rPr>
          <w:rFonts w:ascii="Times New Roman" w:hAnsi="Times New Roman" w:cs="Times New Roman"/>
          <w:sz w:val="24"/>
          <w:szCs w:val="24"/>
          <w:lang w:val="fr-FR"/>
        </w:rPr>
        <w:t xml:space="preserve">un mediu transparent şi predictibil. </w:t>
      </w:r>
    </w:p>
    <w:p w:rsidR="008321F4" w:rsidRPr="006B0DC2" w:rsidRDefault="008321F4" w:rsidP="008321F4">
      <w:pPr>
        <w:ind w:firstLine="708"/>
        <w:jc w:val="both"/>
        <w:rPr>
          <w:rFonts w:ascii="Times New Roman" w:hAnsi="Times New Roman" w:cs="Times New Roman"/>
          <w:sz w:val="24"/>
          <w:szCs w:val="24"/>
          <w:lang w:val="fr-FR"/>
        </w:rPr>
      </w:pPr>
      <w:r w:rsidRPr="006B0DC2">
        <w:rPr>
          <w:rFonts w:ascii="Times New Roman" w:hAnsi="Times New Roman" w:cs="Times New Roman"/>
          <w:sz w:val="24"/>
          <w:szCs w:val="24"/>
          <w:lang w:val="fr-FR"/>
        </w:rPr>
        <w:t>Aspectele cele mai importante care rezultă din „recomandările de la Salzburg”, „declaraţia de la Aarhus” sau din alte documentele EUA privind doctoratul european, documente care care s</w:t>
      </w:r>
      <w:r w:rsidRPr="006B0DC2">
        <w:rPr>
          <w:rFonts w:ascii="Cambria Math" w:hAnsi="Cambria Math" w:cs="Cambria Math"/>
          <w:sz w:val="24"/>
          <w:szCs w:val="24"/>
          <w:lang w:val="fr-FR"/>
        </w:rPr>
        <w:t>‐</w:t>
      </w:r>
      <w:r w:rsidRPr="006B0DC2">
        <w:rPr>
          <w:rFonts w:ascii="Times New Roman" w:hAnsi="Times New Roman" w:cs="Times New Roman"/>
          <w:sz w:val="24"/>
          <w:szCs w:val="24"/>
          <w:lang w:val="fr-FR"/>
        </w:rPr>
        <w:t xml:space="preserve">au cristalizat şi în constituirea la nivel continental a </w:t>
      </w:r>
      <w:r w:rsidRPr="006B0DC2">
        <w:rPr>
          <w:rFonts w:ascii="Times New Roman" w:hAnsi="Times New Roman" w:cs="Times New Roman"/>
          <w:i/>
          <w:iCs/>
          <w:sz w:val="24"/>
          <w:szCs w:val="24"/>
          <w:lang w:val="fr-FR"/>
        </w:rPr>
        <w:t xml:space="preserve">Council for Doctoral Education, </w:t>
      </w:r>
      <w:r w:rsidRPr="006B0DC2">
        <w:rPr>
          <w:rFonts w:ascii="Times New Roman" w:hAnsi="Times New Roman" w:cs="Times New Roman"/>
          <w:sz w:val="24"/>
          <w:szCs w:val="24"/>
          <w:lang w:val="fr-FR"/>
        </w:rPr>
        <w:t>rezidă în ini</w:t>
      </w:r>
      <w:r w:rsidR="006E0495">
        <w:rPr>
          <w:rFonts w:ascii="Times New Roman" w:hAnsi="Times New Roman" w:cs="Times New Roman"/>
          <w:sz w:val="24"/>
          <w:szCs w:val="24"/>
          <w:lang w:val="fr-FR"/>
        </w:rPr>
        <w:t>ţ</w:t>
      </w:r>
      <w:r w:rsidRPr="006B0DC2">
        <w:rPr>
          <w:rFonts w:ascii="Times New Roman" w:hAnsi="Times New Roman" w:cs="Times New Roman"/>
          <w:sz w:val="24"/>
          <w:szCs w:val="24"/>
          <w:lang w:val="fr-FR"/>
        </w:rPr>
        <w:t>ierea unor reforme de amploare ale sistemelor doctorale, acordarea unei atenţii speciale formării doctoranzilor orientate spre cercetare, asigurând transparenţă în procedurile de recrutare şi îmbunătăţind sprijinul acordat acestor cercetători,</w:t>
      </w:r>
      <w:r w:rsidR="00F9743C">
        <w:rPr>
          <w:rFonts w:ascii="Times New Roman" w:hAnsi="Times New Roman" w:cs="Times New Roman"/>
          <w:sz w:val="24"/>
          <w:szCs w:val="24"/>
          <w:lang w:val="fr-FR"/>
        </w:rPr>
        <w:t xml:space="preserve"> în special cel financiar</w:t>
      </w:r>
      <w:r w:rsidRPr="006B0DC2">
        <w:rPr>
          <w:rFonts w:ascii="Times New Roman" w:hAnsi="Times New Roman" w:cs="Times New Roman"/>
          <w:sz w:val="24"/>
          <w:szCs w:val="24"/>
          <w:lang w:val="fr-FR"/>
        </w:rPr>
        <w:t>.</w:t>
      </w:r>
    </w:p>
    <w:p w:rsidR="008321F4" w:rsidRPr="00F9743C" w:rsidRDefault="008321F4" w:rsidP="008321F4">
      <w:pPr>
        <w:ind w:firstLine="708"/>
        <w:jc w:val="both"/>
        <w:rPr>
          <w:rFonts w:ascii="Times New Roman" w:hAnsi="Times New Roman" w:cs="Times New Roman"/>
          <w:sz w:val="24"/>
          <w:szCs w:val="24"/>
          <w:lang w:val="fr-FR"/>
        </w:rPr>
      </w:pPr>
      <w:r w:rsidRPr="005060C9">
        <w:rPr>
          <w:rFonts w:ascii="Times New Roman" w:hAnsi="Times New Roman" w:cs="Times New Roman"/>
          <w:sz w:val="24"/>
          <w:szCs w:val="24"/>
          <w:lang w:val="fr-FR"/>
        </w:rPr>
        <w:t>A</w:t>
      </w:r>
      <w:r w:rsidR="006E0495">
        <w:rPr>
          <w:rFonts w:ascii="Times New Roman" w:hAnsi="Times New Roman" w:cs="Times New Roman"/>
          <w:sz w:val="24"/>
          <w:szCs w:val="24"/>
          <w:lang w:val="fr-FR"/>
        </w:rPr>
        <w:t>ş</w:t>
      </w:r>
      <w:r w:rsidRPr="005060C9">
        <w:rPr>
          <w:rFonts w:ascii="Times New Roman" w:hAnsi="Times New Roman" w:cs="Times New Roman"/>
          <w:sz w:val="24"/>
          <w:szCs w:val="24"/>
          <w:lang w:val="fr-FR"/>
        </w:rPr>
        <w:t>a cum societă</w:t>
      </w:r>
      <w:r w:rsidR="006E0495">
        <w:rPr>
          <w:rFonts w:ascii="Times New Roman" w:hAnsi="Times New Roman" w:cs="Times New Roman"/>
          <w:sz w:val="24"/>
          <w:szCs w:val="24"/>
          <w:lang w:val="fr-FR"/>
        </w:rPr>
        <w:t>ţ</w:t>
      </w:r>
      <w:r w:rsidRPr="005060C9">
        <w:rPr>
          <w:rFonts w:ascii="Times New Roman" w:hAnsi="Times New Roman" w:cs="Times New Roman"/>
          <w:sz w:val="24"/>
          <w:szCs w:val="24"/>
          <w:lang w:val="fr-FR"/>
        </w:rPr>
        <w:t>ile şi economiile se schimbă, universită</w:t>
      </w:r>
      <w:r w:rsidR="006E0495">
        <w:rPr>
          <w:rFonts w:ascii="Times New Roman" w:hAnsi="Times New Roman" w:cs="Times New Roman"/>
          <w:sz w:val="24"/>
          <w:szCs w:val="24"/>
          <w:lang w:val="fr-FR"/>
        </w:rPr>
        <w:t>ţ</w:t>
      </w:r>
      <w:r w:rsidRPr="005060C9">
        <w:rPr>
          <w:rFonts w:ascii="Times New Roman" w:hAnsi="Times New Roman" w:cs="Times New Roman"/>
          <w:sz w:val="24"/>
          <w:szCs w:val="24"/>
          <w:lang w:val="fr-FR"/>
        </w:rPr>
        <w:t>ile şi activită</w:t>
      </w:r>
      <w:r w:rsidR="006E0495">
        <w:rPr>
          <w:rFonts w:ascii="Times New Roman" w:hAnsi="Times New Roman" w:cs="Times New Roman"/>
          <w:sz w:val="24"/>
          <w:szCs w:val="24"/>
          <w:lang w:val="fr-FR"/>
        </w:rPr>
        <w:t>ţ</w:t>
      </w:r>
      <w:r w:rsidRPr="005060C9">
        <w:rPr>
          <w:rFonts w:ascii="Times New Roman" w:hAnsi="Times New Roman" w:cs="Times New Roman"/>
          <w:sz w:val="24"/>
          <w:szCs w:val="24"/>
          <w:lang w:val="fr-FR"/>
        </w:rPr>
        <w:t>ile lor doctorale trec prin căutări, prospectează căi de distan</w:t>
      </w:r>
      <w:r w:rsidR="006E0495">
        <w:rPr>
          <w:rFonts w:ascii="Times New Roman" w:hAnsi="Times New Roman" w:cs="Times New Roman"/>
          <w:sz w:val="24"/>
          <w:szCs w:val="24"/>
          <w:lang w:val="fr-FR"/>
        </w:rPr>
        <w:t>ţ</w:t>
      </w:r>
      <w:r w:rsidRPr="005060C9">
        <w:rPr>
          <w:rFonts w:ascii="Times New Roman" w:hAnsi="Times New Roman" w:cs="Times New Roman"/>
          <w:sz w:val="24"/>
          <w:szCs w:val="24"/>
          <w:lang w:val="fr-FR"/>
        </w:rPr>
        <w:t>are de tradi</w:t>
      </w:r>
      <w:r w:rsidR="006E0495">
        <w:rPr>
          <w:rFonts w:ascii="Times New Roman" w:hAnsi="Times New Roman" w:cs="Times New Roman"/>
          <w:sz w:val="24"/>
          <w:szCs w:val="24"/>
          <w:lang w:val="fr-FR"/>
        </w:rPr>
        <w:t>ţ</w:t>
      </w:r>
      <w:r w:rsidRPr="005060C9">
        <w:rPr>
          <w:rFonts w:ascii="Times New Roman" w:hAnsi="Times New Roman" w:cs="Times New Roman"/>
          <w:sz w:val="24"/>
          <w:szCs w:val="24"/>
          <w:lang w:val="fr-FR"/>
        </w:rPr>
        <w:t>iile îndelung consacrate, dar fără a le părăsi vreodată pe de</w:t>
      </w:r>
      <w:r w:rsidRPr="005060C9">
        <w:rPr>
          <w:rFonts w:ascii="Cambria Math" w:hAnsi="Cambria Math" w:cs="Cambria Math"/>
          <w:sz w:val="24"/>
          <w:szCs w:val="24"/>
          <w:lang w:val="fr-FR"/>
        </w:rPr>
        <w:t>‐</w:t>
      </w:r>
      <w:r w:rsidRPr="005060C9">
        <w:rPr>
          <w:rFonts w:ascii="Times New Roman" w:hAnsi="Times New Roman" w:cs="Times New Roman"/>
          <w:sz w:val="24"/>
          <w:szCs w:val="24"/>
          <w:lang w:val="fr-FR"/>
        </w:rPr>
        <w:t>a</w:t>
      </w:r>
      <w:r w:rsidRPr="005060C9">
        <w:rPr>
          <w:rFonts w:ascii="Cambria Math" w:hAnsi="Cambria Math" w:cs="Cambria Math"/>
          <w:sz w:val="24"/>
          <w:szCs w:val="24"/>
          <w:lang w:val="fr-FR"/>
        </w:rPr>
        <w:t>‐</w:t>
      </w:r>
      <w:r w:rsidRPr="005060C9">
        <w:rPr>
          <w:rFonts w:ascii="Times New Roman" w:hAnsi="Times New Roman" w:cs="Times New Roman"/>
          <w:sz w:val="24"/>
          <w:szCs w:val="24"/>
          <w:lang w:val="fr-FR"/>
        </w:rPr>
        <w:t>ntregul, conservatoare cum sunt şi au fost dintotdeauna. Sunt unii care consideră că dacă însăşi cercetarea universitară s</w:t>
      </w:r>
      <w:r w:rsidRPr="005060C9">
        <w:rPr>
          <w:rFonts w:ascii="Cambria Math" w:hAnsi="Cambria Math" w:cs="Cambria Math"/>
          <w:sz w:val="24"/>
          <w:szCs w:val="24"/>
          <w:lang w:val="fr-FR"/>
        </w:rPr>
        <w:t>‐</w:t>
      </w:r>
      <w:r w:rsidRPr="005060C9">
        <w:rPr>
          <w:rFonts w:ascii="Times New Roman" w:hAnsi="Times New Roman" w:cs="Times New Roman"/>
          <w:sz w:val="24"/>
          <w:szCs w:val="24"/>
          <w:lang w:val="fr-FR"/>
        </w:rPr>
        <w:t>a schimbat în mod substan</w:t>
      </w:r>
      <w:r w:rsidR="006E0495">
        <w:rPr>
          <w:rFonts w:ascii="Times New Roman" w:hAnsi="Times New Roman" w:cs="Times New Roman"/>
          <w:sz w:val="24"/>
          <w:szCs w:val="24"/>
          <w:lang w:val="fr-FR"/>
        </w:rPr>
        <w:t>ţ</w:t>
      </w:r>
      <w:r w:rsidRPr="005060C9">
        <w:rPr>
          <w:rFonts w:ascii="Times New Roman" w:hAnsi="Times New Roman" w:cs="Times New Roman"/>
          <w:sz w:val="24"/>
          <w:szCs w:val="24"/>
          <w:lang w:val="fr-FR"/>
        </w:rPr>
        <w:t>ial, odată cu aceasta doctoratul se afla şi el în situa</w:t>
      </w:r>
      <w:r w:rsidR="006E0495">
        <w:rPr>
          <w:rFonts w:ascii="Times New Roman" w:hAnsi="Times New Roman" w:cs="Times New Roman"/>
          <w:sz w:val="24"/>
          <w:szCs w:val="24"/>
          <w:lang w:val="fr-FR"/>
        </w:rPr>
        <w:t>ţ</w:t>
      </w:r>
      <w:r w:rsidRPr="005060C9">
        <w:rPr>
          <w:rFonts w:ascii="Times New Roman" w:hAnsi="Times New Roman" w:cs="Times New Roman"/>
          <w:sz w:val="24"/>
          <w:szCs w:val="24"/>
          <w:lang w:val="fr-FR"/>
        </w:rPr>
        <w:t xml:space="preserve">ia de a se schimba, de „a se </w:t>
      </w:r>
      <w:r w:rsidR="00F9743C">
        <w:rPr>
          <w:rFonts w:ascii="Times New Roman" w:hAnsi="Times New Roman" w:cs="Times New Roman"/>
          <w:sz w:val="24"/>
          <w:szCs w:val="24"/>
          <w:lang w:val="fr-FR"/>
        </w:rPr>
        <w:t>redefini”</w:t>
      </w:r>
      <w:r w:rsidRPr="005060C9">
        <w:rPr>
          <w:rFonts w:ascii="Times New Roman" w:hAnsi="Times New Roman" w:cs="Times New Roman"/>
          <w:sz w:val="24"/>
          <w:szCs w:val="24"/>
          <w:lang w:val="fr-FR"/>
        </w:rPr>
        <w:t xml:space="preserve">. </w:t>
      </w:r>
      <w:r w:rsidRPr="00F9743C">
        <w:rPr>
          <w:rFonts w:ascii="Times New Roman" w:hAnsi="Times New Roman" w:cs="Times New Roman"/>
          <w:sz w:val="24"/>
          <w:szCs w:val="24"/>
          <w:lang w:val="fr-FR"/>
        </w:rPr>
        <w:t>Între altele, o astfel de redefinire a doctoratului ar presupune realizarea unor tranzi</w:t>
      </w:r>
      <w:r w:rsidR="006E0495">
        <w:rPr>
          <w:rFonts w:ascii="Times New Roman" w:hAnsi="Times New Roman" w:cs="Times New Roman"/>
          <w:sz w:val="24"/>
          <w:szCs w:val="24"/>
          <w:lang w:val="fr-FR"/>
        </w:rPr>
        <w:t>ţ</w:t>
      </w:r>
      <w:r w:rsidRPr="00F9743C">
        <w:rPr>
          <w:rFonts w:ascii="Times New Roman" w:hAnsi="Times New Roman" w:cs="Times New Roman"/>
          <w:sz w:val="24"/>
          <w:szCs w:val="24"/>
          <w:lang w:val="fr-FR"/>
        </w:rPr>
        <w:t>ii de amploare:</w:t>
      </w:r>
    </w:p>
    <w:p w:rsidR="008321F4" w:rsidRPr="008321F4" w:rsidRDefault="008321F4" w:rsidP="00F0010C">
      <w:pPr>
        <w:pStyle w:val="NoSpacing"/>
        <w:numPr>
          <w:ilvl w:val="0"/>
          <w:numId w:val="22"/>
        </w:numPr>
        <w:spacing w:line="276" w:lineRule="auto"/>
        <w:jc w:val="both"/>
        <w:rPr>
          <w:rFonts w:ascii="Times New Roman" w:hAnsi="Times New Roman" w:cs="Times New Roman"/>
          <w:sz w:val="24"/>
          <w:szCs w:val="24"/>
          <w:lang w:val="fr-FR"/>
        </w:rPr>
      </w:pPr>
      <w:r w:rsidRPr="008321F4">
        <w:rPr>
          <w:rFonts w:ascii="Times New Roman" w:hAnsi="Times New Roman" w:cs="Times New Roman"/>
          <w:sz w:val="24"/>
          <w:szCs w:val="24"/>
          <w:lang w:val="fr-FR"/>
        </w:rPr>
        <w:t>de la orientarea na</w:t>
      </w:r>
      <w:r w:rsidR="006E0495">
        <w:rPr>
          <w:rFonts w:ascii="Times New Roman" w:hAnsi="Times New Roman" w:cs="Times New Roman"/>
          <w:sz w:val="24"/>
          <w:szCs w:val="24"/>
          <w:lang w:val="fr-FR"/>
        </w:rPr>
        <w:t>ţ</w:t>
      </w:r>
      <w:r w:rsidRPr="008321F4">
        <w:rPr>
          <w:rFonts w:ascii="Times New Roman" w:hAnsi="Times New Roman" w:cs="Times New Roman"/>
          <w:sz w:val="24"/>
          <w:szCs w:val="24"/>
          <w:lang w:val="fr-FR"/>
        </w:rPr>
        <w:t>ională la cea interna</w:t>
      </w:r>
      <w:r w:rsidR="006E0495">
        <w:rPr>
          <w:rFonts w:ascii="Times New Roman" w:hAnsi="Times New Roman" w:cs="Times New Roman"/>
          <w:sz w:val="24"/>
          <w:szCs w:val="24"/>
          <w:lang w:val="fr-FR"/>
        </w:rPr>
        <w:t>ţ</w:t>
      </w:r>
      <w:r w:rsidRPr="008321F4">
        <w:rPr>
          <w:rFonts w:ascii="Times New Roman" w:hAnsi="Times New Roman" w:cs="Times New Roman"/>
          <w:sz w:val="24"/>
          <w:szCs w:val="24"/>
          <w:lang w:val="fr-FR"/>
        </w:rPr>
        <w:t>ională şi globală;</w:t>
      </w:r>
    </w:p>
    <w:p w:rsidR="008321F4" w:rsidRPr="008321F4" w:rsidRDefault="008321F4" w:rsidP="00F0010C">
      <w:pPr>
        <w:pStyle w:val="NoSpacing"/>
        <w:numPr>
          <w:ilvl w:val="0"/>
          <w:numId w:val="22"/>
        </w:numPr>
        <w:spacing w:line="276" w:lineRule="auto"/>
        <w:jc w:val="both"/>
        <w:rPr>
          <w:rFonts w:ascii="Times New Roman" w:hAnsi="Times New Roman" w:cs="Times New Roman"/>
          <w:sz w:val="24"/>
          <w:szCs w:val="24"/>
          <w:lang w:val="fr-FR"/>
        </w:rPr>
      </w:pPr>
      <w:r w:rsidRPr="008321F4">
        <w:rPr>
          <w:rFonts w:ascii="Times New Roman" w:hAnsi="Times New Roman" w:cs="Times New Roman"/>
          <w:sz w:val="24"/>
          <w:szCs w:val="24"/>
          <w:lang w:val="fr-FR"/>
        </w:rPr>
        <w:t>de la orientarea predominant disciplinară şi generată mai ales de curiozitatea epistemică la cercetarea interdisciplinară şi orientată către rezultate relevante inclusiv practic;</w:t>
      </w:r>
    </w:p>
    <w:p w:rsidR="008321F4" w:rsidRPr="008321F4" w:rsidRDefault="008321F4" w:rsidP="00F0010C">
      <w:pPr>
        <w:pStyle w:val="NoSpacing"/>
        <w:numPr>
          <w:ilvl w:val="0"/>
          <w:numId w:val="22"/>
        </w:numPr>
        <w:spacing w:line="276" w:lineRule="auto"/>
        <w:jc w:val="both"/>
        <w:rPr>
          <w:rFonts w:ascii="Times New Roman" w:hAnsi="Times New Roman" w:cs="Times New Roman"/>
          <w:sz w:val="24"/>
          <w:szCs w:val="24"/>
          <w:lang w:val="fr-FR"/>
        </w:rPr>
      </w:pPr>
      <w:r w:rsidRPr="008321F4">
        <w:rPr>
          <w:rFonts w:ascii="Times New Roman" w:hAnsi="Times New Roman" w:cs="Times New Roman"/>
          <w:sz w:val="24"/>
          <w:szCs w:val="24"/>
          <w:lang w:val="fr-FR"/>
        </w:rPr>
        <w:lastRenderedPageBreak/>
        <w:t>de la micile laboratoare sau cabinete de explorare singulară la lucrul în echipe şi în institute sau centre de excelen</w:t>
      </w:r>
      <w:r w:rsidR="006E0495">
        <w:rPr>
          <w:rFonts w:ascii="Times New Roman" w:hAnsi="Times New Roman" w:cs="Times New Roman"/>
          <w:sz w:val="24"/>
          <w:szCs w:val="24"/>
          <w:lang w:val="fr-FR"/>
        </w:rPr>
        <w:t>ţ</w:t>
      </w:r>
      <w:r w:rsidRPr="008321F4">
        <w:rPr>
          <w:rFonts w:ascii="Times New Roman" w:hAnsi="Times New Roman" w:cs="Times New Roman"/>
          <w:sz w:val="24"/>
          <w:szCs w:val="24"/>
          <w:lang w:val="fr-FR"/>
        </w:rPr>
        <w:t>ă;</w:t>
      </w:r>
    </w:p>
    <w:p w:rsidR="008321F4" w:rsidRPr="00CB61DE" w:rsidRDefault="008321F4" w:rsidP="00F0010C">
      <w:pPr>
        <w:pStyle w:val="NoSpacing"/>
        <w:numPr>
          <w:ilvl w:val="0"/>
          <w:numId w:val="22"/>
        </w:numPr>
        <w:spacing w:line="276" w:lineRule="auto"/>
        <w:jc w:val="both"/>
        <w:rPr>
          <w:rFonts w:ascii="Times New Roman" w:hAnsi="Times New Roman" w:cs="Times New Roman"/>
          <w:sz w:val="24"/>
          <w:szCs w:val="24"/>
        </w:rPr>
      </w:pPr>
      <w:r w:rsidRPr="00CB61DE">
        <w:rPr>
          <w:rFonts w:ascii="Times New Roman" w:hAnsi="Times New Roman" w:cs="Times New Roman"/>
          <w:sz w:val="24"/>
          <w:szCs w:val="24"/>
        </w:rPr>
        <w:t>de la orientarea academică spre cea profesională;</w:t>
      </w:r>
    </w:p>
    <w:p w:rsidR="008321F4" w:rsidRPr="008321F4" w:rsidRDefault="008321F4" w:rsidP="00F0010C">
      <w:pPr>
        <w:pStyle w:val="NoSpacing"/>
        <w:numPr>
          <w:ilvl w:val="0"/>
          <w:numId w:val="22"/>
        </w:numPr>
        <w:spacing w:line="276" w:lineRule="auto"/>
        <w:jc w:val="both"/>
        <w:rPr>
          <w:rFonts w:ascii="Times New Roman" w:hAnsi="Times New Roman" w:cs="Times New Roman"/>
          <w:sz w:val="24"/>
          <w:szCs w:val="24"/>
          <w:lang w:val="fr-FR"/>
        </w:rPr>
      </w:pPr>
      <w:r w:rsidRPr="008321F4">
        <w:rPr>
          <w:rFonts w:ascii="Times New Roman" w:hAnsi="Times New Roman" w:cs="Times New Roman"/>
          <w:sz w:val="24"/>
          <w:szCs w:val="24"/>
          <w:lang w:val="fr-FR"/>
        </w:rPr>
        <w:t>de la tematica de cercetare deschisă spre orizonturi fără limite la cercetarea orientată de programe şi proiecte bine structurate şi a</w:t>
      </w:r>
      <w:r w:rsidR="006E0495">
        <w:rPr>
          <w:rFonts w:ascii="Times New Roman" w:hAnsi="Times New Roman" w:cs="Times New Roman"/>
          <w:sz w:val="24"/>
          <w:szCs w:val="24"/>
          <w:lang w:val="fr-FR"/>
        </w:rPr>
        <w:t>ş</w:t>
      </w:r>
      <w:r w:rsidRPr="008321F4">
        <w:rPr>
          <w:rFonts w:ascii="Times New Roman" w:hAnsi="Times New Roman" w:cs="Times New Roman"/>
          <w:sz w:val="24"/>
          <w:szCs w:val="24"/>
          <w:lang w:val="fr-FR"/>
        </w:rPr>
        <w:t>teptate cu realizări de către beneficiari;</w:t>
      </w:r>
    </w:p>
    <w:p w:rsidR="008321F4" w:rsidRDefault="008321F4" w:rsidP="00F0010C">
      <w:pPr>
        <w:pStyle w:val="NoSpacing"/>
        <w:numPr>
          <w:ilvl w:val="0"/>
          <w:numId w:val="22"/>
        </w:numPr>
        <w:spacing w:line="276" w:lineRule="auto"/>
        <w:jc w:val="both"/>
        <w:rPr>
          <w:rFonts w:ascii="Times New Roman" w:hAnsi="Times New Roman" w:cs="Times New Roman"/>
          <w:sz w:val="24"/>
          <w:szCs w:val="24"/>
        </w:rPr>
      </w:pPr>
      <w:r w:rsidRPr="00CB61DE">
        <w:rPr>
          <w:rFonts w:ascii="Times New Roman" w:hAnsi="Times New Roman" w:cs="Times New Roman"/>
          <w:sz w:val="24"/>
          <w:szCs w:val="24"/>
        </w:rPr>
        <w:t>de la finan</w:t>
      </w:r>
      <w:r w:rsidR="006E0495">
        <w:rPr>
          <w:rFonts w:ascii="Times New Roman" w:hAnsi="Times New Roman" w:cs="Times New Roman"/>
          <w:sz w:val="24"/>
          <w:szCs w:val="24"/>
        </w:rPr>
        <w:t>ţ</w:t>
      </w:r>
      <w:r w:rsidRPr="00CB61DE">
        <w:rPr>
          <w:rFonts w:ascii="Times New Roman" w:hAnsi="Times New Roman" w:cs="Times New Roman"/>
          <w:sz w:val="24"/>
          <w:szCs w:val="24"/>
        </w:rPr>
        <w:t>area din fonduri publice sau academic</w:t>
      </w:r>
      <w:r w:rsidRPr="00CB61DE">
        <w:rPr>
          <w:rFonts w:ascii="Cambria Math" w:hAnsi="Cambria Math" w:cs="Cambria Math"/>
          <w:sz w:val="24"/>
          <w:szCs w:val="24"/>
        </w:rPr>
        <w:t>‐</w:t>
      </w:r>
      <w:r w:rsidRPr="00CB61DE">
        <w:rPr>
          <w:rFonts w:ascii="Times New Roman" w:hAnsi="Times New Roman" w:cs="Times New Roman"/>
          <w:sz w:val="24"/>
          <w:szCs w:val="24"/>
        </w:rPr>
        <w:t>universitare spre finan</w:t>
      </w:r>
      <w:r w:rsidR="006E0495">
        <w:rPr>
          <w:rFonts w:ascii="Times New Roman" w:hAnsi="Times New Roman" w:cs="Times New Roman"/>
          <w:sz w:val="24"/>
          <w:szCs w:val="24"/>
        </w:rPr>
        <w:t>ţ</w:t>
      </w:r>
      <w:r w:rsidRPr="00CB61DE">
        <w:rPr>
          <w:rFonts w:ascii="Times New Roman" w:hAnsi="Times New Roman" w:cs="Times New Roman"/>
          <w:sz w:val="24"/>
          <w:szCs w:val="24"/>
        </w:rPr>
        <w:t>area din surse multiple, inclusiv particulare.</w:t>
      </w:r>
    </w:p>
    <w:p w:rsidR="008321F4" w:rsidRPr="00CB61DE" w:rsidRDefault="008321F4" w:rsidP="008321F4">
      <w:pPr>
        <w:pStyle w:val="NoSpacing"/>
        <w:spacing w:line="276" w:lineRule="auto"/>
        <w:ind w:firstLine="708"/>
        <w:jc w:val="both"/>
        <w:rPr>
          <w:rFonts w:ascii="Times New Roman" w:hAnsi="Times New Roman" w:cs="Times New Roman"/>
          <w:i/>
          <w:iCs/>
          <w:sz w:val="24"/>
          <w:szCs w:val="24"/>
        </w:rPr>
      </w:pPr>
      <w:r>
        <w:rPr>
          <w:rFonts w:ascii="Times New Roman" w:hAnsi="Times New Roman" w:cs="Times New Roman"/>
          <w:sz w:val="24"/>
          <w:szCs w:val="24"/>
        </w:rPr>
        <w:t>Şcoala doctorală de la ULBS trebuie să se înscrie şi ea în acest amplu proces de transformare, iar direcţiile de dezvoltare vor fi conturate în cadrul strategiei ULBS2020; o parte din aceste direcţii de dezvoltare rezultă chiar din reglementările</w:t>
      </w:r>
      <w:r w:rsidR="00F9743C">
        <w:rPr>
          <w:rFonts w:ascii="Times New Roman" w:hAnsi="Times New Roman" w:cs="Times New Roman"/>
          <w:sz w:val="24"/>
          <w:szCs w:val="24"/>
        </w:rPr>
        <w:t xml:space="preserve"> interne prezentate în tabelul 7</w:t>
      </w:r>
      <w:r>
        <w:rPr>
          <w:rFonts w:ascii="Times New Roman" w:hAnsi="Times New Roman" w:cs="Times New Roman"/>
          <w:sz w:val="24"/>
          <w:szCs w:val="24"/>
        </w:rPr>
        <w:t>. Dar priorităţile pe termen scurt rămân:</w:t>
      </w:r>
    </w:p>
    <w:p w:rsidR="008321F4" w:rsidRPr="008321F4" w:rsidRDefault="008321F4" w:rsidP="00F0010C">
      <w:pPr>
        <w:pStyle w:val="ListParagraph"/>
        <w:numPr>
          <w:ilvl w:val="0"/>
          <w:numId w:val="10"/>
        </w:numPr>
        <w:jc w:val="both"/>
        <w:rPr>
          <w:rFonts w:ascii="Times New Roman" w:hAnsi="Times New Roman" w:cs="Times New Roman"/>
          <w:i/>
          <w:iCs/>
          <w:sz w:val="24"/>
          <w:szCs w:val="24"/>
          <w:lang w:val="fr-FR"/>
        </w:rPr>
      </w:pPr>
      <w:r w:rsidRPr="008321F4">
        <w:rPr>
          <w:rFonts w:ascii="Times New Roman" w:hAnsi="Times New Roman" w:cs="Times New Roman"/>
          <w:iCs/>
          <w:sz w:val="24"/>
          <w:szCs w:val="24"/>
          <w:lang w:val="fr-FR"/>
        </w:rPr>
        <w:t>înfiinţarea de noi şcoli doctorale (Artele spectacolului, sociologie, protecţia mediului)</w:t>
      </w:r>
    </w:p>
    <w:p w:rsidR="008321F4" w:rsidRPr="008321F4" w:rsidRDefault="008321F4" w:rsidP="00F0010C">
      <w:pPr>
        <w:pStyle w:val="ListParagraph"/>
        <w:numPr>
          <w:ilvl w:val="0"/>
          <w:numId w:val="10"/>
        </w:numPr>
        <w:jc w:val="both"/>
        <w:rPr>
          <w:rFonts w:ascii="Times New Roman" w:hAnsi="Times New Roman" w:cs="Times New Roman"/>
          <w:i/>
          <w:iCs/>
          <w:sz w:val="24"/>
          <w:szCs w:val="24"/>
          <w:lang w:val="fr-FR"/>
        </w:rPr>
      </w:pPr>
      <w:r w:rsidRPr="008321F4">
        <w:rPr>
          <w:rFonts w:ascii="Times New Roman" w:hAnsi="Times New Roman" w:cs="Times New Roman"/>
          <w:iCs/>
          <w:sz w:val="24"/>
          <w:szCs w:val="24"/>
          <w:lang w:val="fr-FR"/>
        </w:rPr>
        <w:t>consolidarea domeniilor existente prin atragerea de specialişti din diaspora ca şi conducători de doctorat (există un ordin de ministru prin care se recunoaşte automat calitatea de membru a unui conducător de doctorat din UE), dar şi promovarea propriilor specialişti; pentru domeniile Calculatoare şi tehnologia informaţiei, Inginerie mecanică, Drept trebuie găsite soluţii imediate;</w:t>
      </w:r>
    </w:p>
    <w:p w:rsidR="008321F4" w:rsidRPr="00443C46" w:rsidRDefault="008321F4" w:rsidP="00F0010C">
      <w:pPr>
        <w:pStyle w:val="ListParagraph"/>
        <w:numPr>
          <w:ilvl w:val="0"/>
          <w:numId w:val="10"/>
        </w:numPr>
        <w:jc w:val="both"/>
        <w:rPr>
          <w:rFonts w:ascii="Times New Roman" w:hAnsi="Times New Roman" w:cs="Times New Roman"/>
          <w:i/>
          <w:iCs/>
          <w:sz w:val="24"/>
          <w:szCs w:val="24"/>
        </w:rPr>
      </w:pPr>
      <w:r w:rsidRPr="00443C46">
        <w:rPr>
          <w:rFonts w:ascii="Times New Roman" w:hAnsi="Times New Roman" w:cs="Times New Roman"/>
          <w:iCs/>
          <w:sz w:val="24"/>
          <w:szCs w:val="24"/>
        </w:rPr>
        <w:t>atragerea de doctoranzi din străinătate, în special prin programele Erasmus Mundus;</w:t>
      </w:r>
    </w:p>
    <w:p w:rsidR="008321F4" w:rsidRPr="00443C46" w:rsidRDefault="008321F4" w:rsidP="00F0010C">
      <w:pPr>
        <w:pStyle w:val="ListParagraph"/>
        <w:numPr>
          <w:ilvl w:val="0"/>
          <w:numId w:val="10"/>
        </w:numPr>
        <w:jc w:val="both"/>
        <w:rPr>
          <w:rFonts w:ascii="Times New Roman" w:hAnsi="Times New Roman" w:cs="Times New Roman"/>
          <w:i/>
          <w:iCs/>
          <w:sz w:val="24"/>
          <w:szCs w:val="24"/>
        </w:rPr>
      </w:pPr>
      <w:r w:rsidRPr="00443C46">
        <w:rPr>
          <w:rFonts w:ascii="Times New Roman" w:hAnsi="Times New Roman" w:cs="Times New Roman"/>
          <w:iCs/>
          <w:sz w:val="24"/>
          <w:szCs w:val="24"/>
        </w:rPr>
        <w:t>identificarea de mecanisme de finanţarea a doctoranzilor, cum ar fi cele cu companiile pentru (co) - finanţarea stagiilor doctorale</w:t>
      </w:r>
    </w:p>
    <w:p w:rsidR="008321F4" w:rsidRPr="008321F4" w:rsidRDefault="008321F4" w:rsidP="00F0010C">
      <w:pPr>
        <w:pStyle w:val="ListParagraph"/>
        <w:numPr>
          <w:ilvl w:val="0"/>
          <w:numId w:val="10"/>
        </w:numPr>
        <w:jc w:val="both"/>
        <w:rPr>
          <w:rFonts w:ascii="Times New Roman" w:hAnsi="Times New Roman" w:cs="Times New Roman"/>
          <w:i/>
          <w:iCs/>
          <w:sz w:val="24"/>
          <w:szCs w:val="24"/>
          <w:lang w:val="fr-FR"/>
        </w:rPr>
      </w:pPr>
      <w:r w:rsidRPr="008321F4">
        <w:rPr>
          <w:rFonts w:ascii="Times New Roman" w:hAnsi="Times New Roman" w:cs="Times New Roman"/>
          <w:iCs/>
          <w:sz w:val="24"/>
          <w:szCs w:val="24"/>
          <w:lang w:val="fr-FR"/>
        </w:rPr>
        <w:t>stabilirea de direcţii de cercetare pentru fiecare şcoală / domeniu de doctorat şi propunerea de teme de cercetare doctorală; doctoranzii vor aplica doar pentru aceste teme.</w:t>
      </w:r>
    </w:p>
    <w:p w:rsidR="008321F4" w:rsidRDefault="008321F4" w:rsidP="00F0010C">
      <w:pPr>
        <w:pStyle w:val="ListParagraph"/>
        <w:numPr>
          <w:ilvl w:val="0"/>
          <w:numId w:val="10"/>
        </w:numPr>
        <w:spacing w:after="0" w:line="240" w:lineRule="auto"/>
        <w:rPr>
          <w:rFonts w:ascii="Times New Roman" w:eastAsia="Times New Roman" w:hAnsi="Times New Roman" w:cs="Times New Roman"/>
          <w:sz w:val="24"/>
          <w:szCs w:val="24"/>
          <w:lang w:eastAsia="ro-RO"/>
        </w:rPr>
      </w:pPr>
      <w:r w:rsidRPr="005521F7">
        <w:rPr>
          <w:rFonts w:ascii="Times New Roman" w:eastAsia="Times New Roman" w:hAnsi="Times New Roman" w:cs="Times New Roman"/>
          <w:sz w:val="24"/>
          <w:szCs w:val="24"/>
          <w:lang w:eastAsia="ro-RO"/>
        </w:rPr>
        <w:t xml:space="preserve">introducerea unor criterii clare </w:t>
      </w:r>
      <w:r w:rsidR="006E0495">
        <w:rPr>
          <w:rFonts w:ascii="Times New Roman" w:eastAsia="Times New Roman" w:hAnsi="Times New Roman" w:cs="Times New Roman"/>
          <w:sz w:val="24"/>
          <w:szCs w:val="24"/>
          <w:lang w:eastAsia="ro-RO"/>
        </w:rPr>
        <w:t>ş</w:t>
      </w:r>
      <w:r w:rsidRPr="005521F7">
        <w:rPr>
          <w:rFonts w:ascii="Times New Roman" w:eastAsia="Times New Roman" w:hAnsi="Times New Roman" w:cs="Times New Roman"/>
          <w:sz w:val="24"/>
          <w:szCs w:val="24"/>
          <w:lang w:eastAsia="ro-RO"/>
        </w:rPr>
        <w:t>i transpare</w:t>
      </w:r>
      <w:r>
        <w:rPr>
          <w:rFonts w:ascii="Times New Roman" w:eastAsia="Times New Roman" w:hAnsi="Times New Roman" w:cs="Times New Roman"/>
          <w:sz w:val="24"/>
          <w:szCs w:val="24"/>
          <w:lang w:eastAsia="ro-RO"/>
        </w:rPr>
        <w:t>nte de selec</w:t>
      </w:r>
      <w:r w:rsidR="006E0495">
        <w:rPr>
          <w:rFonts w:ascii="Times New Roman" w:eastAsia="Times New Roman" w:hAnsi="Times New Roman" w:cs="Times New Roman"/>
          <w:sz w:val="24"/>
          <w:szCs w:val="24"/>
          <w:lang w:eastAsia="ro-RO"/>
        </w:rPr>
        <w:t>ţ</w:t>
      </w:r>
      <w:r>
        <w:rPr>
          <w:rFonts w:ascii="Times New Roman" w:eastAsia="Times New Roman" w:hAnsi="Times New Roman" w:cs="Times New Roman"/>
          <w:sz w:val="24"/>
          <w:szCs w:val="24"/>
          <w:lang w:eastAsia="ro-RO"/>
        </w:rPr>
        <w:t>ia a doctoranzilor;</w:t>
      </w:r>
    </w:p>
    <w:p w:rsidR="008321F4" w:rsidRPr="008321F4" w:rsidRDefault="008321F4" w:rsidP="00F0010C">
      <w:pPr>
        <w:pStyle w:val="ListParagraph"/>
        <w:numPr>
          <w:ilvl w:val="0"/>
          <w:numId w:val="10"/>
        </w:numPr>
        <w:spacing w:after="0" w:line="240" w:lineRule="auto"/>
        <w:rPr>
          <w:rFonts w:ascii="Times New Roman" w:eastAsia="Times New Roman" w:hAnsi="Times New Roman" w:cs="Times New Roman"/>
          <w:sz w:val="24"/>
          <w:szCs w:val="24"/>
          <w:lang w:val="fr-FR" w:eastAsia="ro-RO"/>
        </w:rPr>
      </w:pPr>
      <w:r w:rsidRPr="008321F4">
        <w:rPr>
          <w:rFonts w:ascii="Times New Roman" w:eastAsia="Times New Roman" w:hAnsi="Times New Roman" w:cs="Times New Roman"/>
          <w:sz w:val="24"/>
          <w:szCs w:val="24"/>
          <w:lang w:val="fr-FR" w:eastAsia="ro-RO"/>
        </w:rPr>
        <w:t>creşterea numărului de teze de doctorat în co-tutelă cu implicarea unor conducători de doctorat din străinătate;</w:t>
      </w:r>
    </w:p>
    <w:p w:rsidR="008321F4" w:rsidRPr="00443C46" w:rsidRDefault="008321F4" w:rsidP="00F0010C">
      <w:pPr>
        <w:pStyle w:val="ListParagraph"/>
        <w:numPr>
          <w:ilvl w:val="0"/>
          <w:numId w:val="10"/>
        </w:num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w:t>
      </w:r>
      <w:r w:rsidRPr="00443C46">
        <w:rPr>
          <w:rFonts w:ascii="Times New Roman" w:eastAsia="Times New Roman" w:hAnsi="Times New Roman" w:cs="Times New Roman"/>
          <w:sz w:val="24"/>
          <w:szCs w:val="24"/>
          <w:lang w:eastAsia="ro-RO"/>
        </w:rPr>
        <w:t xml:space="preserve">tabilirea transparentă a comisiilor de îndrumare </w:t>
      </w:r>
      <w:r w:rsidR="006E0495">
        <w:rPr>
          <w:rFonts w:ascii="Times New Roman" w:eastAsia="Times New Roman" w:hAnsi="Times New Roman" w:cs="Times New Roman"/>
          <w:sz w:val="24"/>
          <w:szCs w:val="24"/>
          <w:lang w:eastAsia="ro-RO"/>
        </w:rPr>
        <w:t>ş</w:t>
      </w:r>
      <w:r w:rsidRPr="00443C46">
        <w:rPr>
          <w:rFonts w:ascii="Times New Roman" w:eastAsia="Times New Roman" w:hAnsi="Times New Roman" w:cs="Times New Roman"/>
          <w:sz w:val="24"/>
          <w:szCs w:val="24"/>
          <w:lang w:eastAsia="ro-RO"/>
        </w:rPr>
        <w:t>i monitorizarea activită</w:t>
      </w:r>
      <w:r w:rsidR="006E0495">
        <w:rPr>
          <w:rFonts w:ascii="Times New Roman" w:eastAsia="Times New Roman" w:hAnsi="Times New Roman" w:cs="Times New Roman"/>
          <w:sz w:val="24"/>
          <w:szCs w:val="24"/>
          <w:lang w:eastAsia="ro-RO"/>
        </w:rPr>
        <w:t>ţ</w:t>
      </w:r>
      <w:r w:rsidRPr="00443C46">
        <w:rPr>
          <w:rFonts w:ascii="Times New Roman" w:eastAsia="Times New Roman" w:hAnsi="Times New Roman" w:cs="Times New Roman"/>
          <w:sz w:val="24"/>
          <w:szCs w:val="24"/>
          <w:lang w:eastAsia="ro-RO"/>
        </w:rPr>
        <w:t>ii acestora.</w:t>
      </w:r>
    </w:p>
    <w:p w:rsidR="008321F4" w:rsidRPr="00A314E1" w:rsidRDefault="008321F4" w:rsidP="008321F4">
      <w:pPr>
        <w:jc w:val="both"/>
        <w:rPr>
          <w:rFonts w:ascii="Times New Roman" w:hAnsi="Times New Roman" w:cs="Times New Roman"/>
          <w:i/>
          <w:iCs/>
          <w:sz w:val="24"/>
          <w:szCs w:val="24"/>
        </w:rPr>
      </w:pPr>
    </w:p>
    <w:p w:rsidR="004051DB" w:rsidRDefault="004051DB" w:rsidP="008321F4">
      <w:pPr>
        <w:jc w:val="both"/>
        <w:rPr>
          <w:rFonts w:ascii="Times New Roman" w:hAnsi="Times New Roman" w:cs="Times New Roman"/>
          <w:sz w:val="24"/>
          <w:szCs w:val="24"/>
        </w:rPr>
        <w:sectPr w:rsidR="004051DB" w:rsidSect="000065D5">
          <w:footerReference w:type="default" r:id="rId35"/>
          <w:pgSz w:w="11906" w:h="16838"/>
          <w:pgMar w:top="992" w:right="1021" w:bottom="1021" w:left="1021" w:header="709" w:footer="278" w:gutter="0"/>
          <w:cols w:space="708"/>
          <w:docGrid w:linePitch="360"/>
        </w:sectPr>
      </w:pPr>
    </w:p>
    <w:p w:rsidR="00034FD4" w:rsidRPr="00517E96" w:rsidRDefault="00034FD4" w:rsidP="0094486C">
      <w:pPr>
        <w:pStyle w:val="Heading1"/>
        <w:rPr>
          <w:rFonts w:ascii="Times New Roman" w:hAnsi="Times New Roman" w:cs="Times New Roman"/>
        </w:rPr>
      </w:pPr>
      <w:bookmarkStart w:id="27" w:name="_Toc358748778"/>
      <w:r>
        <w:lastRenderedPageBreak/>
        <w:t>Anexe</w:t>
      </w:r>
      <w:bookmarkEnd w:id="27"/>
    </w:p>
    <w:p w:rsidR="004051DB" w:rsidRPr="0094486C" w:rsidRDefault="004051DB" w:rsidP="004051DB">
      <w:pPr>
        <w:jc w:val="right"/>
        <w:rPr>
          <w:rFonts w:ascii="Times New Roman" w:hAnsi="Times New Roman" w:cs="Times New Roman"/>
          <w:b/>
          <w:color w:val="548DD4" w:themeColor="text2" w:themeTint="99"/>
          <w:lang w:val="ro-RO"/>
        </w:rPr>
      </w:pPr>
      <w:r w:rsidRPr="0094486C">
        <w:rPr>
          <w:rFonts w:ascii="Times New Roman" w:hAnsi="Times New Roman" w:cs="Times New Roman"/>
          <w:b/>
          <w:color w:val="548DD4" w:themeColor="text2" w:themeTint="99"/>
          <w:lang w:val="ro-RO"/>
        </w:rPr>
        <w:t>Anexa 1. Proiecte finanţate din programe naţionale şi internaţionale</w:t>
      </w:r>
    </w:p>
    <w:p w:rsidR="004051DB" w:rsidRPr="0094486C" w:rsidRDefault="004051DB" w:rsidP="004051DB">
      <w:pPr>
        <w:rPr>
          <w:rFonts w:ascii="Times New Roman" w:hAnsi="Times New Roman" w:cs="Times New Roman"/>
          <w:b/>
          <w:lang w:val="ro-RO"/>
        </w:rPr>
      </w:pPr>
    </w:p>
    <w:p w:rsidR="004051DB" w:rsidRPr="0094486C" w:rsidRDefault="00034FD4" w:rsidP="004051DB">
      <w:pPr>
        <w:rPr>
          <w:rFonts w:ascii="Times New Roman" w:hAnsi="Times New Roman" w:cs="Times New Roman"/>
          <w:b/>
          <w:lang w:val="ro-RO"/>
        </w:rPr>
      </w:pPr>
      <w:r w:rsidRPr="0094486C">
        <w:rPr>
          <w:rFonts w:ascii="Times New Roman" w:hAnsi="Times New Roman" w:cs="Times New Roman"/>
          <w:b/>
          <w:lang w:val="ro-RO"/>
        </w:rPr>
        <w:t xml:space="preserve">Proiecte în cadrul </w:t>
      </w:r>
      <w:r w:rsidR="004051DB" w:rsidRPr="0094486C">
        <w:rPr>
          <w:rFonts w:ascii="Times New Roman" w:hAnsi="Times New Roman" w:cs="Times New Roman"/>
          <w:b/>
          <w:lang w:val="ro-RO"/>
        </w:rPr>
        <w:t>Program</w:t>
      </w:r>
      <w:r w:rsidRPr="0094486C">
        <w:rPr>
          <w:rFonts w:ascii="Times New Roman" w:hAnsi="Times New Roman" w:cs="Times New Roman"/>
          <w:b/>
          <w:lang w:val="ro-RO"/>
        </w:rPr>
        <w:t>ului</w:t>
      </w:r>
      <w:r w:rsidR="004051DB" w:rsidRPr="0094486C">
        <w:rPr>
          <w:rFonts w:ascii="Times New Roman" w:hAnsi="Times New Roman" w:cs="Times New Roman"/>
          <w:b/>
          <w:lang w:val="ro-RO"/>
        </w:rPr>
        <w:t xml:space="preserve"> PN II - R</w:t>
      </w:r>
      <w:r w:rsidR="004051DB" w:rsidRPr="0094486C">
        <w:rPr>
          <w:rFonts w:ascii="Times New Roman" w:hAnsi="Times New Roman" w:cs="Times New Roman"/>
          <w:b/>
          <w:caps/>
          <w:lang w:val="ro-RO"/>
        </w:rPr>
        <w:t>esurse</w:t>
      </w:r>
      <w:r w:rsidR="004051DB" w:rsidRPr="0094486C">
        <w:rPr>
          <w:rFonts w:ascii="Times New Roman" w:hAnsi="Times New Roman" w:cs="Times New Roman"/>
          <w:b/>
          <w:lang w:val="ro-RO"/>
        </w:rPr>
        <w:t xml:space="preserve"> UMANE obţinute în 2010</w:t>
      </w:r>
    </w:p>
    <w:tbl>
      <w:tblPr>
        <w:tblW w:w="150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4"/>
        <w:gridCol w:w="1583"/>
        <w:gridCol w:w="1701"/>
        <w:gridCol w:w="6433"/>
        <w:gridCol w:w="1959"/>
        <w:gridCol w:w="1418"/>
        <w:gridCol w:w="1417"/>
      </w:tblGrid>
      <w:tr w:rsidR="004051DB" w:rsidRPr="0094486C" w:rsidTr="00034FD4">
        <w:trPr>
          <w:trHeight w:val="526"/>
          <w:jc w:val="center"/>
        </w:trPr>
        <w:tc>
          <w:tcPr>
            <w:tcW w:w="574"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Nr.</w:t>
            </w:r>
          </w:p>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crt.</w:t>
            </w:r>
          </w:p>
        </w:tc>
        <w:tc>
          <w:tcPr>
            <w:tcW w:w="1583"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Cod</w:t>
            </w:r>
          </w:p>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proiect</w:t>
            </w:r>
          </w:p>
        </w:tc>
        <w:tc>
          <w:tcPr>
            <w:tcW w:w="1701"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Nr. contract de finanţare</w:t>
            </w:r>
          </w:p>
        </w:tc>
        <w:tc>
          <w:tcPr>
            <w:tcW w:w="6433"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Titlul grantului</w:t>
            </w:r>
          </w:p>
        </w:tc>
        <w:tc>
          <w:tcPr>
            <w:tcW w:w="1959"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Director  proiect</w:t>
            </w:r>
          </w:p>
        </w:tc>
        <w:tc>
          <w:tcPr>
            <w:tcW w:w="1418"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Buget 2012 (RON)</w:t>
            </w:r>
          </w:p>
        </w:tc>
        <w:tc>
          <w:tcPr>
            <w:tcW w:w="1417"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Anul contractării / finalizării</w:t>
            </w:r>
          </w:p>
        </w:tc>
      </w:tr>
      <w:tr w:rsidR="004051DB" w:rsidRPr="0094486C" w:rsidTr="00034FD4">
        <w:trPr>
          <w:trHeight w:val="526"/>
          <w:jc w:val="center"/>
        </w:trPr>
        <w:tc>
          <w:tcPr>
            <w:tcW w:w="574" w:type="dxa"/>
            <w:tcBorders>
              <w:top w:val="single" w:sz="6" w:space="0" w:color="auto"/>
              <w:left w:val="single" w:sz="6" w:space="0" w:color="auto"/>
              <w:bottom w:val="single" w:sz="6" w:space="0" w:color="auto"/>
              <w:right w:val="single" w:sz="6" w:space="0" w:color="auto"/>
            </w:tcBorders>
          </w:tcPr>
          <w:p w:rsidR="004051DB" w:rsidRPr="0094486C" w:rsidRDefault="004051DB" w:rsidP="004051DB">
            <w:pPr>
              <w:pStyle w:val="ListParagraph"/>
              <w:numPr>
                <w:ilvl w:val="0"/>
                <w:numId w:val="26"/>
              </w:numPr>
              <w:spacing w:after="0" w:line="240" w:lineRule="auto"/>
              <w:rPr>
                <w:rFonts w:ascii="Times New Roman" w:hAnsi="Times New Roman" w:cs="Times New Roman"/>
                <w:lang w:val="ro-RO"/>
              </w:rPr>
            </w:pPr>
          </w:p>
        </w:tc>
        <w:tc>
          <w:tcPr>
            <w:tcW w:w="1583"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TE 82</w:t>
            </w:r>
          </w:p>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PN-II-RU-TE-2010-1</w:t>
            </w:r>
          </w:p>
          <w:p w:rsidR="004051DB" w:rsidRPr="0094486C" w:rsidRDefault="004051DB" w:rsidP="00034FD4">
            <w:pPr>
              <w:rPr>
                <w:rFonts w:ascii="Times New Roman" w:hAnsi="Times New Roman" w:cs="Times New Roman"/>
                <w:lang w:val="ro-RO"/>
              </w:rPr>
            </w:pPr>
          </w:p>
        </w:tc>
        <w:tc>
          <w:tcPr>
            <w:tcW w:w="1701"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20/04.08.2010</w:t>
            </w:r>
          </w:p>
        </w:tc>
        <w:tc>
          <w:tcPr>
            <w:tcW w:w="6433"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Reconstrucţia identitară a tinerilor de etnie română şi maghiară sub impactul manelizării. Consecinţe asupra implicării sociale, civice şi politice</w:t>
            </w:r>
          </w:p>
        </w:tc>
        <w:tc>
          <w:tcPr>
            <w:tcW w:w="1959"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Luca Sabina-Adina</w:t>
            </w:r>
          </w:p>
        </w:tc>
        <w:tc>
          <w:tcPr>
            <w:tcW w:w="1418"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right"/>
              <w:rPr>
                <w:rFonts w:ascii="Times New Roman" w:hAnsi="Times New Roman" w:cs="Times New Roman"/>
                <w:lang w:val="ro-RO"/>
              </w:rPr>
            </w:pPr>
            <w:r w:rsidRPr="0094486C">
              <w:rPr>
                <w:rFonts w:ascii="Times New Roman" w:hAnsi="Times New Roman" w:cs="Times New Roman"/>
                <w:lang w:val="ro-RO"/>
              </w:rPr>
              <w:t>35700</w:t>
            </w:r>
          </w:p>
        </w:tc>
        <w:tc>
          <w:tcPr>
            <w:tcW w:w="1417"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center"/>
              <w:rPr>
                <w:rFonts w:ascii="Times New Roman" w:hAnsi="Times New Roman" w:cs="Times New Roman"/>
                <w:lang w:val="ro-RO"/>
              </w:rPr>
            </w:pPr>
            <w:r w:rsidRPr="0094486C">
              <w:rPr>
                <w:rFonts w:ascii="Times New Roman" w:hAnsi="Times New Roman" w:cs="Times New Roman"/>
                <w:lang w:val="ro-RO"/>
              </w:rPr>
              <w:t>2010 / 2013</w:t>
            </w:r>
          </w:p>
        </w:tc>
      </w:tr>
      <w:tr w:rsidR="004051DB" w:rsidRPr="0094486C" w:rsidTr="00034FD4">
        <w:trPr>
          <w:trHeight w:val="544"/>
          <w:jc w:val="center"/>
        </w:trPr>
        <w:tc>
          <w:tcPr>
            <w:tcW w:w="574" w:type="dxa"/>
            <w:tcBorders>
              <w:top w:val="single" w:sz="6" w:space="0" w:color="auto"/>
              <w:left w:val="single" w:sz="6" w:space="0" w:color="auto"/>
              <w:bottom w:val="single" w:sz="6" w:space="0" w:color="auto"/>
              <w:right w:val="single" w:sz="6" w:space="0" w:color="auto"/>
            </w:tcBorders>
          </w:tcPr>
          <w:p w:rsidR="004051DB" w:rsidRPr="0094486C" w:rsidRDefault="004051DB" w:rsidP="004051DB">
            <w:pPr>
              <w:pStyle w:val="ListParagraph"/>
              <w:numPr>
                <w:ilvl w:val="0"/>
                <w:numId w:val="26"/>
              </w:numPr>
              <w:spacing w:after="0" w:line="240" w:lineRule="auto"/>
              <w:rPr>
                <w:rFonts w:ascii="Times New Roman" w:hAnsi="Times New Roman" w:cs="Times New Roman"/>
                <w:lang w:val="ro-RO"/>
              </w:rPr>
            </w:pPr>
          </w:p>
        </w:tc>
        <w:tc>
          <w:tcPr>
            <w:tcW w:w="1583"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color w:val="000000"/>
                <w:lang w:val="ro-RO"/>
              </w:rPr>
            </w:pPr>
            <w:r w:rsidRPr="0094486C">
              <w:rPr>
                <w:rFonts w:ascii="Times New Roman" w:hAnsi="Times New Roman" w:cs="Times New Roman"/>
                <w:color w:val="000000"/>
                <w:lang w:val="ro-RO"/>
              </w:rPr>
              <w:t>PD 670</w:t>
            </w:r>
          </w:p>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PN-II-RU-PD-2010-1</w:t>
            </w:r>
          </w:p>
          <w:p w:rsidR="004051DB" w:rsidRPr="0094486C" w:rsidRDefault="004051DB" w:rsidP="00034FD4">
            <w:pPr>
              <w:rPr>
                <w:rFonts w:ascii="Times New Roman" w:hAnsi="Times New Roman" w:cs="Times New Roman"/>
                <w:color w:val="000000"/>
                <w:lang w:val="ro-RO"/>
              </w:rPr>
            </w:pPr>
          </w:p>
        </w:tc>
        <w:tc>
          <w:tcPr>
            <w:tcW w:w="1701"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color w:val="000000"/>
                <w:lang w:val="ro-RO"/>
              </w:rPr>
            </w:pPr>
            <w:r w:rsidRPr="0094486C">
              <w:rPr>
                <w:rFonts w:ascii="Times New Roman" w:hAnsi="Times New Roman" w:cs="Times New Roman"/>
                <w:color w:val="000000"/>
                <w:lang w:val="ro-RO"/>
              </w:rPr>
              <w:t>27/04.08.2010</w:t>
            </w:r>
          </w:p>
        </w:tc>
        <w:tc>
          <w:tcPr>
            <w:tcW w:w="6433"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color w:val="000000"/>
                <w:lang w:val="ro-RO"/>
              </w:rPr>
            </w:pPr>
            <w:r w:rsidRPr="0094486C">
              <w:rPr>
                <w:rFonts w:ascii="Times New Roman" w:hAnsi="Times New Roman" w:cs="Times New Roman"/>
                <w:color w:val="000000"/>
                <w:lang w:val="ro-RO"/>
              </w:rPr>
              <w:t>Sistem de clasificare automata a datelor nestructurate folosind metaclasificatoare bazate pe metode de tip Support Vector Machine si Naive Bayes</w:t>
            </w:r>
          </w:p>
        </w:tc>
        <w:tc>
          <w:tcPr>
            <w:tcW w:w="1959"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color w:val="000000"/>
                <w:lang w:val="ro-RO"/>
              </w:rPr>
            </w:pPr>
            <w:r w:rsidRPr="0094486C">
              <w:rPr>
                <w:rFonts w:ascii="Times New Roman" w:hAnsi="Times New Roman" w:cs="Times New Roman"/>
                <w:color w:val="000000"/>
                <w:lang w:val="ro-RO"/>
              </w:rPr>
              <w:t>Morariu Daniel</w:t>
            </w:r>
          </w:p>
        </w:tc>
        <w:tc>
          <w:tcPr>
            <w:tcW w:w="1418"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right"/>
              <w:rPr>
                <w:rFonts w:ascii="Times New Roman" w:hAnsi="Times New Roman" w:cs="Times New Roman"/>
                <w:color w:val="000000"/>
                <w:lang w:val="ro-RO"/>
              </w:rPr>
            </w:pPr>
            <w:r w:rsidRPr="0094486C">
              <w:rPr>
                <w:rFonts w:ascii="Times New Roman" w:hAnsi="Times New Roman" w:cs="Times New Roman"/>
                <w:color w:val="000000"/>
                <w:lang w:val="ro-RO"/>
              </w:rPr>
              <w:t>38600</w:t>
            </w:r>
          </w:p>
        </w:tc>
        <w:tc>
          <w:tcPr>
            <w:tcW w:w="1417"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center"/>
              <w:rPr>
                <w:rFonts w:ascii="Times New Roman" w:hAnsi="Times New Roman" w:cs="Times New Roman"/>
                <w:lang w:val="ro-RO"/>
              </w:rPr>
            </w:pPr>
            <w:r w:rsidRPr="0094486C">
              <w:rPr>
                <w:rFonts w:ascii="Times New Roman" w:hAnsi="Times New Roman" w:cs="Times New Roman"/>
                <w:lang w:val="ro-RO"/>
              </w:rPr>
              <w:t>2010 / 2012</w:t>
            </w:r>
          </w:p>
        </w:tc>
      </w:tr>
      <w:tr w:rsidR="004051DB" w:rsidRPr="0094486C" w:rsidTr="00034FD4">
        <w:trPr>
          <w:trHeight w:val="544"/>
          <w:jc w:val="center"/>
        </w:trPr>
        <w:tc>
          <w:tcPr>
            <w:tcW w:w="574" w:type="dxa"/>
            <w:tcBorders>
              <w:top w:val="single" w:sz="6" w:space="0" w:color="auto"/>
              <w:left w:val="single" w:sz="6" w:space="0" w:color="auto"/>
              <w:bottom w:val="single" w:sz="6" w:space="0" w:color="auto"/>
              <w:right w:val="single" w:sz="6" w:space="0" w:color="auto"/>
            </w:tcBorders>
          </w:tcPr>
          <w:p w:rsidR="004051DB" w:rsidRPr="0094486C" w:rsidRDefault="004051DB" w:rsidP="004051DB">
            <w:pPr>
              <w:pStyle w:val="ListParagraph"/>
              <w:numPr>
                <w:ilvl w:val="0"/>
                <w:numId w:val="26"/>
              </w:numPr>
              <w:spacing w:after="0" w:line="240" w:lineRule="auto"/>
              <w:rPr>
                <w:rFonts w:ascii="Times New Roman" w:hAnsi="Times New Roman" w:cs="Times New Roman"/>
                <w:lang w:val="ro-RO"/>
              </w:rPr>
            </w:pPr>
          </w:p>
        </w:tc>
        <w:tc>
          <w:tcPr>
            <w:tcW w:w="1583"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color w:val="000000"/>
                <w:lang w:val="ro-RO"/>
              </w:rPr>
            </w:pPr>
            <w:r w:rsidRPr="0094486C">
              <w:rPr>
                <w:rFonts w:ascii="Times New Roman" w:hAnsi="Times New Roman" w:cs="Times New Roman"/>
                <w:color w:val="000000"/>
                <w:lang w:val="ro-RO"/>
              </w:rPr>
              <w:t>PD 676</w:t>
            </w:r>
          </w:p>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PN-II-RU-PD-2010-1</w:t>
            </w:r>
          </w:p>
          <w:p w:rsidR="004051DB" w:rsidRPr="0094486C" w:rsidRDefault="004051DB" w:rsidP="00034FD4">
            <w:pPr>
              <w:rPr>
                <w:rFonts w:ascii="Times New Roman" w:hAnsi="Times New Roman" w:cs="Times New Roman"/>
                <w:color w:val="000000"/>
                <w:lang w:val="ro-RO"/>
              </w:rPr>
            </w:pPr>
          </w:p>
        </w:tc>
        <w:tc>
          <w:tcPr>
            <w:tcW w:w="1701"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color w:val="000000"/>
                <w:lang w:val="ro-RO"/>
              </w:rPr>
            </w:pPr>
            <w:r w:rsidRPr="0094486C">
              <w:rPr>
                <w:rFonts w:ascii="Times New Roman" w:hAnsi="Times New Roman" w:cs="Times New Roman"/>
                <w:color w:val="000000"/>
                <w:lang w:val="ro-RO"/>
              </w:rPr>
              <w:t>56/04.08.2010</w:t>
            </w:r>
          </w:p>
        </w:tc>
        <w:tc>
          <w:tcPr>
            <w:tcW w:w="6433"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color w:val="000000"/>
                <w:lang w:val="ro-RO"/>
              </w:rPr>
            </w:pPr>
            <w:r w:rsidRPr="0094486C">
              <w:rPr>
                <w:rFonts w:ascii="Times New Roman" w:hAnsi="Times New Roman" w:cs="Times New Roman"/>
                <w:lang w:val="ro-RO"/>
              </w:rPr>
              <w:t>Modele metodologice şi ideologice europene şi nord-americane în teoria, critica şi istoriografia literară românească din perioada 1965-2010</w:t>
            </w:r>
          </w:p>
        </w:tc>
        <w:tc>
          <w:tcPr>
            <w:tcW w:w="1959"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color w:val="000000"/>
                <w:lang w:val="ro-RO"/>
              </w:rPr>
            </w:pPr>
            <w:r w:rsidRPr="0094486C">
              <w:rPr>
                <w:rFonts w:ascii="Times New Roman" w:hAnsi="Times New Roman" w:cs="Times New Roman"/>
                <w:color w:val="000000"/>
                <w:lang w:val="ro-RO"/>
              </w:rPr>
              <w:t>Terian-Dan Andrei</w:t>
            </w:r>
          </w:p>
        </w:tc>
        <w:tc>
          <w:tcPr>
            <w:tcW w:w="1418"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right"/>
              <w:rPr>
                <w:rFonts w:ascii="Times New Roman" w:hAnsi="Times New Roman" w:cs="Times New Roman"/>
                <w:color w:val="000000"/>
                <w:lang w:val="ro-RO"/>
              </w:rPr>
            </w:pPr>
            <w:r w:rsidRPr="0094486C">
              <w:rPr>
                <w:rFonts w:ascii="Times New Roman" w:hAnsi="Times New Roman" w:cs="Times New Roman"/>
                <w:color w:val="000000"/>
                <w:lang w:val="ro-RO"/>
              </w:rPr>
              <w:t>38500</w:t>
            </w:r>
          </w:p>
        </w:tc>
        <w:tc>
          <w:tcPr>
            <w:tcW w:w="1417"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center"/>
              <w:rPr>
                <w:rFonts w:ascii="Times New Roman" w:hAnsi="Times New Roman" w:cs="Times New Roman"/>
                <w:lang w:val="ro-RO"/>
              </w:rPr>
            </w:pPr>
            <w:r w:rsidRPr="0094486C">
              <w:rPr>
                <w:rFonts w:ascii="Times New Roman" w:hAnsi="Times New Roman" w:cs="Times New Roman"/>
                <w:lang w:val="ro-RO"/>
              </w:rPr>
              <w:t>2010 / 2012</w:t>
            </w:r>
          </w:p>
        </w:tc>
      </w:tr>
      <w:tr w:rsidR="004051DB" w:rsidRPr="0094486C" w:rsidTr="00034FD4">
        <w:trPr>
          <w:trHeight w:val="288"/>
          <w:jc w:val="center"/>
        </w:trPr>
        <w:tc>
          <w:tcPr>
            <w:tcW w:w="12250" w:type="dxa"/>
            <w:gridSpan w:val="5"/>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b/>
                <w:color w:val="000000"/>
                <w:lang w:val="ro-RO"/>
              </w:rPr>
            </w:pPr>
            <w:r w:rsidRPr="0094486C">
              <w:rPr>
                <w:rFonts w:ascii="Times New Roman" w:hAnsi="Times New Roman" w:cs="Times New Roman"/>
                <w:b/>
                <w:color w:val="000000"/>
                <w:lang w:val="ro-RO"/>
              </w:rPr>
              <w:t>TOTAL</w:t>
            </w:r>
          </w:p>
        </w:tc>
        <w:tc>
          <w:tcPr>
            <w:tcW w:w="1418"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right"/>
              <w:rPr>
                <w:rFonts w:ascii="Times New Roman" w:hAnsi="Times New Roman" w:cs="Times New Roman"/>
                <w:color w:val="000000"/>
              </w:rPr>
            </w:pPr>
            <w:r w:rsidRPr="0094486C">
              <w:rPr>
                <w:rFonts w:ascii="Times New Roman" w:hAnsi="Times New Roman" w:cs="Times New Roman"/>
                <w:color w:val="000000"/>
              </w:rPr>
              <w:t>112800</w:t>
            </w:r>
          </w:p>
        </w:tc>
        <w:tc>
          <w:tcPr>
            <w:tcW w:w="1417"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center"/>
              <w:rPr>
                <w:rFonts w:ascii="Times New Roman" w:hAnsi="Times New Roman" w:cs="Times New Roman"/>
                <w:lang w:val="ro-RO"/>
              </w:rPr>
            </w:pPr>
          </w:p>
        </w:tc>
      </w:tr>
    </w:tbl>
    <w:p w:rsidR="004051DB" w:rsidRPr="0094486C" w:rsidRDefault="004051DB" w:rsidP="004051DB">
      <w:pPr>
        <w:rPr>
          <w:rFonts w:ascii="Times New Roman" w:hAnsi="Times New Roman" w:cs="Times New Roman"/>
          <w:b/>
          <w:lang w:val="ro-RO"/>
        </w:rPr>
      </w:pPr>
      <w:r w:rsidRPr="0094486C">
        <w:rPr>
          <w:rFonts w:ascii="Times New Roman" w:hAnsi="Times New Roman" w:cs="Times New Roman"/>
          <w:b/>
          <w:lang w:val="ro-RO"/>
        </w:rPr>
        <w:lastRenderedPageBreak/>
        <w:t>Proiecte PN II – RESURSE UMANE obţinute în 2011</w:t>
      </w:r>
    </w:p>
    <w:p w:rsidR="0094486C" w:rsidRPr="0094486C" w:rsidRDefault="0094486C" w:rsidP="004051DB">
      <w:pPr>
        <w:rPr>
          <w:rFonts w:ascii="Times New Roman" w:hAnsi="Times New Roman" w:cs="Times New Roman"/>
          <w:b/>
          <w:lang w:val="ro-RO"/>
        </w:rPr>
      </w:pPr>
    </w:p>
    <w:tbl>
      <w:tblPr>
        <w:tblW w:w="15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9"/>
        <w:gridCol w:w="1559"/>
        <w:gridCol w:w="1644"/>
        <w:gridCol w:w="6483"/>
        <w:gridCol w:w="1984"/>
        <w:gridCol w:w="1418"/>
        <w:gridCol w:w="1455"/>
      </w:tblGrid>
      <w:tr w:rsidR="004051DB" w:rsidRPr="0094486C" w:rsidTr="0094486C">
        <w:trPr>
          <w:trHeight w:val="668"/>
          <w:jc w:val="center"/>
        </w:trPr>
        <w:tc>
          <w:tcPr>
            <w:tcW w:w="559"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Nr.</w:t>
            </w:r>
          </w:p>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crt.</w:t>
            </w:r>
          </w:p>
        </w:tc>
        <w:tc>
          <w:tcPr>
            <w:tcW w:w="1559"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Cod</w:t>
            </w:r>
          </w:p>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proiect</w:t>
            </w:r>
          </w:p>
        </w:tc>
        <w:tc>
          <w:tcPr>
            <w:tcW w:w="1644"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Nr. contract de finanţare</w:t>
            </w:r>
          </w:p>
        </w:tc>
        <w:tc>
          <w:tcPr>
            <w:tcW w:w="6483"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Titlul grantului</w:t>
            </w:r>
          </w:p>
        </w:tc>
        <w:tc>
          <w:tcPr>
            <w:tcW w:w="1984"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Director  proiect</w:t>
            </w:r>
          </w:p>
        </w:tc>
        <w:tc>
          <w:tcPr>
            <w:tcW w:w="1418"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Buget 2012 (RON)</w:t>
            </w:r>
          </w:p>
        </w:tc>
        <w:tc>
          <w:tcPr>
            <w:tcW w:w="1455"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Anul contractării / finalizării</w:t>
            </w:r>
          </w:p>
        </w:tc>
      </w:tr>
      <w:tr w:rsidR="004051DB" w:rsidRPr="0094486C" w:rsidTr="00034FD4">
        <w:trPr>
          <w:trHeight w:val="441"/>
          <w:jc w:val="center"/>
        </w:trPr>
        <w:tc>
          <w:tcPr>
            <w:tcW w:w="559" w:type="dxa"/>
            <w:tcBorders>
              <w:top w:val="single" w:sz="6" w:space="0" w:color="auto"/>
              <w:left w:val="single" w:sz="6" w:space="0" w:color="auto"/>
              <w:bottom w:val="single" w:sz="6" w:space="0" w:color="auto"/>
              <w:right w:val="single" w:sz="6" w:space="0" w:color="auto"/>
            </w:tcBorders>
          </w:tcPr>
          <w:p w:rsidR="004051DB" w:rsidRPr="0094486C" w:rsidRDefault="004051DB" w:rsidP="004051DB">
            <w:pPr>
              <w:pStyle w:val="ListParagraph"/>
              <w:numPr>
                <w:ilvl w:val="0"/>
                <w:numId w:val="25"/>
              </w:numPr>
              <w:spacing w:after="0" w:line="240" w:lineRule="auto"/>
              <w:rPr>
                <w:rFonts w:ascii="Times New Roman" w:hAnsi="Times New Roman" w:cs="Times New Roman"/>
                <w:lang w:val="ro-RO"/>
              </w:rPr>
            </w:pPr>
          </w:p>
        </w:tc>
        <w:tc>
          <w:tcPr>
            <w:tcW w:w="1559"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PN-II-RU-PD-2011-3-0253</w:t>
            </w:r>
          </w:p>
        </w:tc>
        <w:tc>
          <w:tcPr>
            <w:tcW w:w="1644"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60/05.10.2011</w:t>
            </w:r>
          </w:p>
        </w:tc>
        <w:tc>
          <w:tcPr>
            <w:tcW w:w="6483"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Construcţia socială a riscului la copiii din sistemul de protecţie socială: implicaţii asupra practicii şi asupra politicilor sociale</w:t>
            </w:r>
          </w:p>
        </w:tc>
        <w:tc>
          <w:tcPr>
            <w:tcW w:w="1984"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Bejenaru Anca Mioara</w:t>
            </w:r>
          </w:p>
        </w:tc>
        <w:tc>
          <w:tcPr>
            <w:tcW w:w="1418"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right"/>
              <w:rPr>
                <w:rFonts w:ascii="Times New Roman" w:hAnsi="Times New Roman" w:cs="Times New Roman"/>
                <w:lang w:val="ro-RO"/>
              </w:rPr>
            </w:pPr>
            <w:r w:rsidRPr="0094486C">
              <w:rPr>
                <w:rFonts w:ascii="Times New Roman" w:hAnsi="Times New Roman" w:cs="Times New Roman"/>
                <w:lang w:val="ro-RO"/>
              </w:rPr>
              <w:t>131181</w:t>
            </w:r>
          </w:p>
        </w:tc>
        <w:tc>
          <w:tcPr>
            <w:tcW w:w="1455"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center"/>
              <w:rPr>
                <w:rFonts w:ascii="Times New Roman" w:hAnsi="Times New Roman" w:cs="Times New Roman"/>
                <w:lang w:val="ro-RO"/>
              </w:rPr>
            </w:pPr>
            <w:r w:rsidRPr="0094486C">
              <w:rPr>
                <w:rFonts w:ascii="Times New Roman" w:hAnsi="Times New Roman" w:cs="Times New Roman"/>
                <w:lang w:val="ro-RO"/>
              </w:rPr>
              <w:t>2011 / 2013</w:t>
            </w:r>
          </w:p>
        </w:tc>
      </w:tr>
      <w:tr w:rsidR="004051DB" w:rsidRPr="0094486C" w:rsidTr="00034FD4">
        <w:trPr>
          <w:trHeight w:val="564"/>
          <w:jc w:val="center"/>
        </w:trPr>
        <w:tc>
          <w:tcPr>
            <w:tcW w:w="559" w:type="dxa"/>
            <w:tcBorders>
              <w:top w:val="single" w:sz="6" w:space="0" w:color="auto"/>
              <w:left w:val="single" w:sz="6" w:space="0" w:color="auto"/>
              <w:bottom w:val="single" w:sz="6" w:space="0" w:color="auto"/>
              <w:right w:val="single" w:sz="6" w:space="0" w:color="auto"/>
            </w:tcBorders>
          </w:tcPr>
          <w:p w:rsidR="004051DB" w:rsidRPr="0094486C" w:rsidRDefault="004051DB" w:rsidP="004051DB">
            <w:pPr>
              <w:pStyle w:val="ListParagraph"/>
              <w:numPr>
                <w:ilvl w:val="0"/>
                <w:numId w:val="25"/>
              </w:numPr>
              <w:spacing w:after="0" w:line="240" w:lineRule="auto"/>
              <w:rPr>
                <w:rFonts w:ascii="Times New Roman" w:hAnsi="Times New Roman" w:cs="Times New Roman"/>
                <w:lang w:val="ro-RO"/>
              </w:rPr>
            </w:pPr>
          </w:p>
        </w:tc>
        <w:tc>
          <w:tcPr>
            <w:tcW w:w="1559"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PN-II-RU-PD-2011-3-0132</w:t>
            </w:r>
          </w:p>
        </w:tc>
        <w:tc>
          <w:tcPr>
            <w:tcW w:w="1644"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61/05.10.2011</w:t>
            </w:r>
          </w:p>
        </w:tc>
        <w:tc>
          <w:tcPr>
            <w:tcW w:w="6483"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Cum se construieşte solidaritatea socială în Europa? O analiză a practicilor şi valorilor sociale prin prisma identităţilor</w:t>
            </w:r>
          </w:p>
        </w:tc>
        <w:tc>
          <w:tcPr>
            <w:tcW w:w="1984"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Rusu Horaţiu Mihai</w:t>
            </w:r>
          </w:p>
        </w:tc>
        <w:tc>
          <w:tcPr>
            <w:tcW w:w="1418"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right"/>
              <w:rPr>
                <w:rFonts w:ascii="Times New Roman" w:hAnsi="Times New Roman" w:cs="Times New Roman"/>
                <w:lang w:val="ro-RO"/>
              </w:rPr>
            </w:pPr>
            <w:r w:rsidRPr="0094486C">
              <w:rPr>
                <w:rFonts w:ascii="Times New Roman" w:hAnsi="Times New Roman" w:cs="Times New Roman"/>
                <w:lang w:val="ro-RO"/>
              </w:rPr>
              <w:t>175450</w:t>
            </w:r>
          </w:p>
        </w:tc>
        <w:tc>
          <w:tcPr>
            <w:tcW w:w="1455"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center"/>
              <w:rPr>
                <w:rFonts w:ascii="Times New Roman" w:hAnsi="Times New Roman" w:cs="Times New Roman"/>
                <w:lang w:val="ro-RO"/>
              </w:rPr>
            </w:pPr>
            <w:r w:rsidRPr="0094486C">
              <w:rPr>
                <w:rFonts w:ascii="Times New Roman" w:hAnsi="Times New Roman" w:cs="Times New Roman"/>
                <w:lang w:val="ro-RO"/>
              </w:rPr>
              <w:t>2011 / 2013</w:t>
            </w:r>
          </w:p>
        </w:tc>
      </w:tr>
      <w:tr w:rsidR="004051DB" w:rsidRPr="0094486C" w:rsidTr="00034FD4">
        <w:trPr>
          <w:trHeight w:val="273"/>
          <w:jc w:val="center"/>
        </w:trPr>
        <w:tc>
          <w:tcPr>
            <w:tcW w:w="559" w:type="dxa"/>
            <w:tcBorders>
              <w:top w:val="single" w:sz="6" w:space="0" w:color="auto"/>
              <w:left w:val="single" w:sz="6" w:space="0" w:color="auto"/>
              <w:bottom w:val="single" w:sz="6" w:space="0" w:color="auto"/>
              <w:right w:val="single" w:sz="6" w:space="0" w:color="auto"/>
            </w:tcBorders>
          </w:tcPr>
          <w:p w:rsidR="004051DB" w:rsidRPr="0094486C" w:rsidRDefault="004051DB" w:rsidP="004051DB">
            <w:pPr>
              <w:pStyle w:val="ListParagraph"/>
              <w:numPr>
                <w:ilvl w:val="0"/>
                <w:numId w:val="25"/>
              </w:numPr>
              <w:spacing w:after="0" w:line="240" w:lineRule="auto"/>
              <w:rPr>
                <w:rFonts w:ascii="Times New Roman" w:hAnsi="Times New Roman" w:cs="Times New Roman"/>
                <w:lang w:val="ro-RO"/>
              </w:rPr>
            </w:pPr>
          </w:p>
        </w:tc>
        <w:tc>
          <w:tcPr>
            <w:tcW w:w="1559"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PN-II-ID-PCE-2011-3-0744</w:t>
            </w:r>
          </w:p>
        </w:tc>
        <w:tc>
          <w:tcPr>
            <w:tcW w:w="1644"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193/05.10.2011</w:t>
            </w:r>
          </w:p>
        </w:tc>
        <w:tc>
          <w:tcPr>
            <w:tcW w:w="6483"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Monumente medievale din sudul Transilvaniei: trecut-prezent-viitor. Între arheologie, istorie şi reconstituiri 3D</w:t>
            </w:r>
          </w:p>
        </w:tc>
        <w:tc>
          <w:tcPr>
            <w:tcW w:w="1984"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Ţiplic  Ioan Marian</w:t>
            </w:r>
          </w:p>
        </w:tc>
        <w:tc>
          <w:tcPr>
            <w:tcW w:w="1418"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right"/>
              <w:rPr>
                <w:rFonts w:ascii="Times New Roman" w:hAnsi="Times New Roman" w:cs="Times New Roman"/>
                <w:lang w:val="ro-RO"/>
              </w:rPr>
            </w:pPr>
            <w:r w:rsidRPr="0094486C">
              <w:rPr>
                <w:rFonts w:ascii="Times New Roman" w:hAnsi="Times New Roman" w:cs="Times New Roman"/>
                <w:lang w:val="ro-RO"/>
              </w:rPr>
              <w:t>500394,90</w:t>
            </w:r>
          </w:p>
        </w:tc>
        <w:tc>
          <w:tcPr>
            <w:tcW w:w="1455"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center"/>
              <w:rPr>
                <w:rFonts w:ascii="Times New Roman" w:hAnsi="Times New Roman" w:cs="Times New Roman"/>
                <w:lang w:val="ro-RO"/>
              </w:rPr>
            </w:pPr>
            <w:r w:rsidRPr="0094486C">
              <w:rPr>
                <w:rFonts w:ascii="Times New Roman" w:hAnsi="Times New Roman" w:cs="Times New Roman"/>
                <w:lang w:val="ro-RO"/>
              </w:rPr>
              <w:t>2011 / 2014</w:t>
            </w:r>
          </w:p>
        </w:tc>
      </w:tr>
      <w:tr w:rsidR="004051DB" w:rsidRPr="0094486C" w:rsidTr="00034FD4">
        <w:trPr>
          <w:trHeight w:val="290"/>
          <w:jc w:val="center"/>
        </w:trPr>
        <w:tc>
          <w:tcPr>
            <w:tcW w:w="559" w:type="dxa"/>
            <w:tcBorders>
              <w:top w:val="single" w:sz="6" w:space="0" w:color="auto"/>
              <w:left w:val="single" w:sz="6" w:space="0" w:color="auto"/>
              <w:bottom w:val="single" w:sz="6" w:space="0" w:color="auto"/>
              <w:right w:val="single" w:sz="6" w:space="0" w:color="auto"/>
            </w:tcBorders>
          </w:tcPr>
          <w:p w:rsidR="004051DB" w:rsidRPr="0094486C" w:rsidRDefault="004051DB" w:rsidP="004051DB">
            <w:pPr>
              <w:pStyle w:val="ListParagraph"/>
              <w:numPr>
                <w:ilvl w:val="0"/>
                <w:numId w:val="25"/>
              </w:numPr>
              <w:spacing w:after="0" w:line="240" w:lineRule="auto"/>
              <w:rPr>
                <w:rFonts w:ascii="Times New Roman" w:hAnsi="Times New Roman" w:cs="Times New Roman"/>
                <w:lang w:val="ro-RO"/>
              </w:rPr>
            </w:pPr>
          </w:p>
        </w:tc>
        <w:tc>
          <w:tcPr>
            <w:tcW w:w="1559"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PN-II-ID-PCE-2011-3-0474</w:t>
            </w:r>
          </w:p>
        </w:tc>
        <w:tc>
          <w:tcPr>
            <w:tcW w:w="1644"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333/05.10.2011</w:t>
            </w:r>
          </w:p>
        </w:tc>
        <w:tc>
          <w:tcPr>
            <w:tcW w:w="6483"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Cercetări privind compuşii antocianici din plante alimentare, relevante pentru stabilizarea lipidelor polinesaturate şi pentru obţinere de ecotextile</w:t>
            </w:r>
          </w:p>
        </w:tc>
        <w:tc>
          <w:tcPr>
            <w:tcW w:w="1984"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Oancea Simona</w:t>
            </w:r>
          </w:p>
        </w:tc>
        <w:tc>
          <w:tcPr>
            <w:tcW w:w="1418"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right"/>
              <w:rPr>
                <w:rFonts w:ascii="Times New Roman" w:hAnsi="Times New Roman" w:cs="Times New Roman"/>
                <w:lang w:val="ro-RO"/>
              </w:rPr>
            </w:pPr>
            <w:r w:rsidRPr="0094486C">
              <w:rPr>
                <w:rFonts w:ascii="Times New Roman" w:hAnsi="Times New Roman" w:cs="Times New Roman"/>
                <w:lang w:val="ro-RO"/>
              </w:rPr>
              <w:t>370000</w:t>
            </w:r>
          </w:p>
        </w:tc>
        <w:tc>
          <w:tcPr>
            <w:tcW w:w="1455"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center"/>
              <w:rPr>
                <w:rFonts w:ascii="Times New Roman" w:hAnsi="Times New Roman" w:cs="Times New Roman"/>
                <w:lang w:val="ro-RO"/>
              </w:rPr>
            </w:pPr>
            <w:r w:rsidRPr="0094486C">
              <w:rPr>
                <w:rFonts w:ascii="Times New Roman" w:hAnsi="Times New Roman" w:cs="Times New Roman"/>
                <w:lang w:val="ro-RO"/>
              </w:rPr>
              <w:t>2011 / 2014</w:t>
            </w:r>
          </w:p>
        </w:tc>
      </w:tr>
      <w:tr w:rsidR="004051DB" w:rsidRPr="0094486C" w:rsidTr="00034FD4">
        <w:trPr>
          <w:trHeight w:val="290"/>
          <w:jc w:val="center"/>
        </w:trPr>
        <w:tc>
          <w:tcPr>
            <w:tcW w:w="559" w:type="dxa"/>
            <w:tcBorders>
              <w:top w:val="single" w:sz="6" w:space="0" w:color="auto"/>
              <w:left w:val="single" w:sz="6" w:space="0" w:color="auto"/>
              <w:bottom w:val="single" w:sz="6" w:space="0" w:color="auto"/>
              <w:right w:val="single" w:sz="6" w:space="0" w:color="auto"/>
            </w:tcBorders>
          </w:tcPr>
          <w:p w:rsidR="004051DB" w:rsidRPr="0094486C" w:rsidRDefault="004051DB" w:rsidP="004051DB">
            <w:pPr>
              <w:pStyle w:val="ListParagraph"/>
              <w:numPr>
                <w:ilvl w:val="0"/>
                <w:numId w:val="25"/>
              </w:numPr>
              <w:spacing w:after="0" w:line="240" w:lineRule="auto"/>
              <w:rPr>
                <w:rFonts w:ascii="Times New Roman" w:hAnsi="Times New Roman" w:cs="Times New Roman"/>
                <w:lang w:val="ro-RO"/>
              </w:rPr>
            </w:pPr>
          </w:p>
        </w:tc>
        <w:tc>
          <w:tcPr>
            <w:tcW w:w="1559"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PN-II-ID-PCE-2011-3-0934</w:t>
            </w:r>
          </w:p>
        </w:tc>
        <w:tc>
          <w:tcPr>
            <w:tcW w:w="1644"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347/05.10.2011</w:t>
            </w:r>
          </w:p>
        </w:tc>
        <w:tc>
          <w:tcPr>
            <w:tcW w:w="6483"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Documente germane de cancelarie în patrimoniul arhivistic transilvănean – Colectare, editare, caracteristici semantice şi morfosintactice</w:t>
            </w:r>
          </w:p>
        </w:tc>
        <w:tc>
          <w:tcPr>
            <w:tcW w:w="1984"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Dogaru Dana Janetta</w:t>
            </w:r>
          </w:p>
        </w:tc>
        <w:tc>
          <w:tcPr>
            <w:tcW w:w="1418"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right"/>
              <w:rPr>
                <w:rFonts w:ascii="Times New Roman" w:hAnsi="Times New Roman" w:cs="Times New Roman"/>
                <w:lang w:val="ro-RO"/>
              </w:rPr>
            </w:pPr>
            <w:r w:rsidRPr="0094486C">
              <w:rPr>
                <w:rFonts w:ascii="Times New Roman" w:hAnsi="Times New Roman" w:cs="Times New Roman"/>
                <w:lang w:val="ro-RO"/>
              </w:rPr>
              <w:t>531317</w:t>
            </w:r>
          </w:p>
        </w:tc>
        <w:tc>
          <w:tcPr>
            <w:tcW w:w="1455"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center"/>
              <w:rPr>
                <w:rFonts w:ascii="Times New Roman" w:hAnsi="Times New Roman" w:cs="Times New Roman"/>
                <w:lang w:val="ro-RO"/>
              </w:rPr>
            </w:pPr>
            <w:r w:rsidRPr="0094486C">
              <w:rPr>
                <w:rFonts w:ascii="Times New Roman" w:hAnsi="Times New Roman" w:cs="Times New Roman"/>
                <w:lang w:val="ro-RO"/>
              </w:rPr>
              <w:t>2011 / 2014</w:t>
            </w:r>
          </w:p>
        </w:tc>
      </w:tr>
      <w:tr w:rsidR="004051DB" w:rsidRPr="0094486C" w:rsidTr="0094486C">
        <w:trPr>
          <w:trHeight w:val="167"/>
          <w:jc w:val="center"/>
        </w:trPr>
        <w:tc>
          <w:tcPr>
            <w:tcW w:w="12229" w:type="dxa"/>
            <w:gridSpan w:val="5"/>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TOTAL</w:t>
            </w:r>
          </w:p>
        </w:tc>
        <w:tc>
          <w:tcPr>
            <w:tcW w:w="1418"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right"/>
              <w:rPr>
                <w:rFonts w:ascii="Times New Roman" w:hAnsi="Times New Roman" w:cs="Times New Roman"/>
                <w:color w:val="000000"/>
              </w:rPr>
            </w:pPr>
            <w:r w:rsidRPr="0094486C">
              <w:rPr>
                <w:rFonts w:ascii="Times New Roman" w:hAnsi="Times New Roman" w:cs="Times New Roman"/>
                <w:color w:val="000000"/>
              </w:rPr>
              <w:t>1708343</w:t>
            </w:r>
          </w:p>
        </w:tc>
        <w:tc>
          <w:tcPr>
            <w:tcW w:w="1455"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center"/>
              <w:rPr>
                <w:rFonts w:ascii="Times New Roman" w:hAnsi="Times New Roman" w:cs="Times New Roman"/>
                <w:lang w:val="ro-RO"/>
              </w:rPr>
            </w:pPr>
          </w:p>
        </w:tc>
      </w:tr>
    </w:tbl>
    <w:p w:rsidR="004051DB" w:rsidRPr="0094486C" w:rsidRDefault="004051DB" w:rsidP="004051DB">
      <w:pPr>
        <w:rPr>
          <w:rFonts w:ascii="Times New Roman" w:hAnsi="Times New Roman" w:cs="Times New Roman"/>
          <w:b/>
          <w:lang w:val="ro-RO"/>
        </w:rPr>
      </w:pPr>
    </w:p>
    <w:p w:rsidR="0094486C" w:rsidRPr="0094486C" w:rsidRDefault="0094486C" w:rsidP="004051DB">
      <w:pPr>
        <w:rPr>
          <w:rFonts w:ascii="Times New Roman" w:hAnsi="Times New Roman" w:cs="Times New Roman"/>
          <w:b/>
          <w:lang w:val="ro-RO"/>
        </w:rPr>
      </w:pPr>
    </w:p>
    <w:p w:rsidR="0094486C" w:rsidRPr="0094486C" w:rsidRDefault="0094486C" w:rsidP="004051DB">
      <w:pPr>
        <w:rPr>
          <w:rFonts w:ascii="Times New Roman" w:hAnsi="Times New Roman" w:cs="Times New Roman"/>
          <w:b/>
          <w:lang w:val="ro-RO"/>
        </w:rPr>
      </w:pPr>
    </w:p>
    <w:p w:rsidR="0094486C" w:rsidRPr="0094486C" w:rsidRDefault="0094486C" w:rsidP="004051DB">
      <w:pPr>
        <w:rPr>
          <w:rFonts w:ascii="Times New Roman" w:hAnsi="Times New Roman" w:cs="Times New Roman"/>
          <w:b/>
          <w:lang w:val="ro-RO"/>
        </w:rPr>
      </w:pPr>
    </w:p>
    <w:p w:rsidR="004051DB" w:rsidRPr="0094486C" w:rsidRDefault="004051DB" w:rsidP="004051DB">
      <w:pPr>
        <w:tabs>
          <w:tab w:val="left" w:pos="291"/>
        </w:tabs>
        <w:rPr>
          <w:rFonts w:ascii="Times New Roman" w:hAnsi="Times New Roman" w:cs="Times New Roman"/>
          <w:b/>
          <w:lang w:val="ro-RO"/>
        </w:rPr>
      </w:pPr>
      <w:r w:rsidRPr="0094486C">
        <w:rPr>
          <w:rFonts w:ascii="Times New Roman" w:hAnsi="Times New Roman" w:cs="Times New Roman"/>
          <w:b/>
          <w:lang w:val="ro-RO"/>
        </w:rPr>
        <w:t>Program PN II – IDEI, Workshop-uri exploratorii, obţinute în 2012</w:t>
      </w:r>
    </w:p>
    <w:p w:rsidR="0094486C" w:rsidRPr="0094486C" w:rsidRDefault="0094486C" w:rsidP="004051DB">
      <w:pPr>
        <w:tabs>
          <w:tab w:val="left" w:pos="291"/>
        </w:tabs>
        <w:rPr>
          <w:rFonts w:ascii="Times New Roman" w:hAnsi="Times New Roman" w:cs="Times New Roman"/>
          <w:b/>
          <w:lang w:val="ro-RO"/>
        </w:rPr>
      </w:pPr>
    </w:p>
    <w:tbl>
      <w:tblPr>
        <w:tblW w:w="15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9"/>
        <w:gridCol w:w="1559"/>
        <w:gridCol w:w="1644"/>
        <w:gridCol w:w="6483"/>
        <w:gridCol w:w="1984"/>
        <w:gridCol w:w="1418"/>
        <w:gridCol w:w="1455"/>
      </w:tblGrid>
      <w:tr w:rsidR="004051DB" w:rsidRPr="0094486C" w:rsidTr="00034FD4">
        <w:trPr>
          <w:trHeight w:val="564"/>
          <w:jc w:val="center"/>
        </w:trPr>
        <w:tc>
          <w:tcPr>
            <w:tcW w:w="559"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Nr.</w:t>
            </w:r>
          </w:p>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crt.</w:t>
            </w:r>
          </w:p>
        </w:tc>
        <w:tc>
          <w:tcPr>
            <w:tcW w:w="1559"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Cod</w:t>
            </w:r>
          </w:p>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proiect</w:t>
            </w:r>
          </w:p>
        </w:tc>
        <w:tc>
          <w:tcPr>
            <w:tcW w:w="1644"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Nr. contract de finanţare</w:t>
            </w:r>
          </w:p>
        </w:tc>
        <w:tc>
          <w:tcPr>
            <w:tcW w:w="6483"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Titlul grantului</w:t>
            </w:r>
          </w:p>
        </w:tc>
        <w:tc>
          <w:tcPr>
            <w:tcW w:w="1984"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Director  proiect</w:t>
            </w:r>
          </w:p>
        </w:tc>
        <w:tc>
          <w:tcPr>
            <w:tcW w:w="1418"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Buget aprobat</w:t>
            </w:r>
          </w:p>
        </w:tc>
        <w:tc>
          <w:tcPr>
            <w:tcW w:w="1455" w:type="dxa"/>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 xml:space="preserve">Anul contractării </w:t>
            </w:r>
          </w:p>
        </w:tc>
      </w:tr>
      <w:tr w:rsidR="004051DB" w:rsidRPr="0094486C" w:rsidTr="00034FD4">
        <w:trPr>
          <w:trHeight w:val="441"/>
          <w:jc w:val="center"/>
        </w:trPr>
        <w:tc>
          <w:tcPr>
            <w:tcW w:w="559" w:type="dxa"/>
            <w:tcBorders>
              <w:top w:val="single" w:sz="6" w:space="0" w:color="auto"/>
              <w:left w:val="single" w:sz="6" w:space="0" w:color="auto"/>
              <w:bottom w:val="single" w:sz="6" w:space="0" w:color="auto"/>
              <w:right w:val="single" w:sz="6" w:space="0" w:color="auto"/>
            </w:tcBorders>
          </w:tcPr>
          <w:p w:rsidR="004051DB" w:rsidRPr="0094486C" w:rsidRDefault="004051DB" w:rsidP="004051DB">
            <w:pPr>
              <w:pStyle w:val="ListParagraph"/>
              <w:numPr>
                <w:ilvl w:val="0"/>
                <w:numId w:val="28"/>
              </w:numPr>
              <w:spacing w:after="0" w:line="240" w:lineRule="auto"/>
              <w:rPr>
                <w:rFonts w:ascii="Times New Roman" w:hAnsi="Times New Roman" w:cs="Times New Roman"/>
                <w:lang w:val="ro-RO"/>
              </w:rPr>
            </w:pPr>
          </w:p>
        </w:tc>
        <w:tc>
          <w:tcPr>
            <w:tcW w:w="1559"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rPr>
            </w:pPr>
            <w:r w:rsidRPr="0094486C">
              <w:rPr>
                <w:rFonts w:ascii="Times New Roman" w:hAnsi="Times New Roman" w:cs="Times New Roman"/>
                <w:lang w:val="ro-RO"/>
              </w:rPr>
              <w:t>WE</w:t>
            </w:r>
            <w:r w:rsidRPr="0094486C">
              <w:rPr>
                <w:rFonts w:ascii="Times New Roman" w:hAnsi="Times New Roman" w:cs="Times New Roman"/>
              </w:rPr>
              <w:t>_PN-II-ID-WE-2012-4-083</w:t>
            </w:r>
          </w:p>
        </w:tc>
        <w:tc>
          <w:tcPr>
            <w:tcW w:w="1644"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89/17.10.2011</w:t>
            </w:r>
          </w:p>
        </w:tc>
        <w:tc>
          <w:tcPr>
            <w:tcW w:w="6483"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 xml:space="preserve">Europenizare şi cultură judiciară în democraţiile contemporane </w:t>
            </w:r>
          </w:p>
        </w:tc>
        <w:tc>
          <w:tcPr>
            <w:tcW w:w="1984"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Guţan Manuel</w:t>
            </w:r>
          </w:p>
        </w:tc>
        <w:tc>
          <w:tcPr>
            <w:tcW w:w="1418"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right"/>
              <w:rPr>
                <w:rFonts w:ascii="Times New Roman" w:hAnsi="Times New Roman" w:cs="Times New Roman"/>
                <w:lang w:val="ro-RO"/>
              </w:rPr>
            </w:pPr>
            <w:r w:rsidRPr="0094486C">
              <w:rPr>
                <w:rFonts w:ascii="Times New Roman" w:hAnsi="Times New Roman" w:cs="Times New Roman"/>
                <w:lang w:val="ro-RO"/>
              </w:rPr>
              <w:t>30000</w:t>
            </w:r>
          </w:p>
        </w:tc>
        <w:tc>
          <w:tcPr>
            <w:tcW w:w="1455"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center"/>
              <w:rPr>
                <w:rFonts w:ascii="Times New Roman" w:hAnsi="Times New Roman" w:cs="Times New Roman"/>
                <w:lang w:val="ro-RO"/>
              </w:rPr>
            </w:pPr>
            <w:r w:rsidRPr="0094486C">
              <w:rPr>
                <w:rFonts w:ascii="Times New Roman" w:hAnsi="Times New Roman" w:cs="Times New Roman"/>
                <w:lang w:val="ro-RO"/>
              </w:rPr>
              <w:t>2012</w:t>
            </w:r>
          </w:p>
        </w:tc>
      </w:tr>
      <w:tr w:rsidR="004051DB" w:rsidRPr="0094486C" w:rsidTr="00034FD4">
        <w:trPr>
          <w:trHeight w:val="564"/>
          <w:jc w:val="center"/>
        </w:trPr>
        <w:tc>
          <w:tcPr>
            <w:tcW w:w="559" w:type="dxa"/>
            <w:tcBorders>
              <w:top w:val="single" w:sz="6" w:space="0" w:color="auto"/>
              <w:left w:val="single" w:sz="6" w:space="0" w:color="auto"/>
              <w:bottom w:val="single" w:sz="6" w:space="0" w:color="auto"/>
              <w:right w:val="single" w:sz="6" w:space="0" w:color="auto"/>
            </w:tcBorders>
          </w:tcPr>
          <w:p w:rsidR="004051DB" w:rsidRPr="0094486C" w:rsidRDefault="004051DB" w:rsidP="004051DB">
            <w:pPr>
              <w:pStyle w:val="ListParagraph"/>
              <w:numPr>
                <w:ilvl w:val="0"/>
                <w:numId w:val="28"/>
              </w:numPr>
              <w:spacing w:after="0" w:line="240" w:lineRule="auto"/>
              <w:rPr>
                <w:rFonts w:ascii="Times New Roman" w:hAnsi="Times New Roman" w:cs="Times New Roman"/>
                <w:lang w:val="ro-RO"/>
              </w:rPr>
            </w:pPr>
          </w:p>
        </w:tc>
        <w:tc>
          <w:tcPr>
            <w:tcW w:w="1559"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WE</w:t>
            </w:r>
            <w:r w:rsidRPr="0094486C">
              <w:rPr>
                <w:rFonts w:ascii="Times New Roman" w:hAnsi="Times New Roman" w:cs="Times New Roman"/>
              </w:rPr>
              <w:t>_PN-II-ID-WE-2012-4-082</w:t>
            </w:r>
          </w:p>
        </w:tc>
        <w:tc>
          <w:tcPr>
            <w:tcW w:w="1644"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82/01.10.2011</w:t>
            </w:r>
          </w:p>
        </w:tc>
        <w:tc>
          <w:tcPr>
            <w:tcW w:w="6483"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Învăţământul de partid şi şcolile de cadre în România comunistă. Context naţional şi regional</w:t>
            </w:r>
          </w:p>
        </w:tc>
        <w:tc>
          <w:tcPr>
            <w:tcW w:w="1984"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Radu Sorin</w:t>
            </w:r>
          </w:p>
        </w:tc>
        <w:tc>
          <w:tcPr>
            <w:tcW w:w="1418"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right"/>
              <w:rPr>
                <w:rFonts w:ascii="Times New Roman" w:hAnsi="Times New Roman" w:cs="Times New Roman"/>
                <w:lang w:val="ro-RO"/>
              </w:rPr>
            </w:pPr>
            <w:r w:rsidRPr="0094486C">
              <w:rPr>
                <w:rFonts w:ascii="Times New Roman" w:hAnsi="Times New Roman" w:cs="Times New Roman"/>
                <w:lang w:val="ro-RO"/>
              </w:rPr>
              <w:t>30000</w:t>
            </w:r>
          </w:p>
        </w:tc>
        <w:tc>
          <w:tcPr>
            <w:tcW w:w="1455"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center"/>
              <w:rPr>
                <w:rFonts w:ascii="Times New Roman" w:hAnsi="Times New Roman" w:cs="Times New Roman"/>
                <w:lang w:val="ro-RO"/>
              </w:rPr>
            </w:pPr>
            <w:r w:rsidRPr="0094486C">
              <w:rPr>
                <w:rFonts w:ascii="Times New Roman" w:hAnsi="Times New Roman" w:cs="Times New Roman"/>
                <w:lang w:val="ro-RO"/>
              </w:rPr>
              <w:t>2012</w:t>
            </w:r>
          </w:p>
        </w:tc>
      </w:tr>
      <w:tr w:rsidR="004051DB" w:rsidRPr="0094486C" w:rsidTr="00034FD4">
        <w:trPr>
          <w:trHeight w:val="273"/>
          <w:jc w:val="center"/>
        </w:trPr>
        <w:tc>
          <w:tcPr>
            <w:tcW w:w="559" w:type="dxa"/>
            <w:tcBorders>
              <w:top w:val="single" w:sz="6" w:space="0" w:color="auto"/>
              <w:left w:val="single" w:sz="6" w:space="0" w:color="auto"/>
              <w:bottom w:val="single" w:sz="6" w:space="0" w:color="auto"/>
              <w:right w:val="single" w:sz="6" w:space="0" w:color="auto"/>
            </w:tcBorders>
          </w:tcPr>
          <w:p w:rsidR="004051DB" w:rsidRPr="0094486C" w:rsidRDefault="004051DB" w:rsidP="004051DB">
            <w:pPr>
              <w:pStyle w:val="ListParagraph"/>
              <w:numPr>
                <w:ilvl w:val="0"/>
                <w:numId w:val="28"/>
              </w:numPr>
              <w:spacing w:after="0" w:line="240" w:lineRule="auto"/>
              <w:rPr>
                <w:rFonts w:ascii="Times New Roman" w:hAnsi="Times New Roman" w:cs="Times New Roman"/>
                <w:lang w:val="ro-RO"/>
              </w:rPr>
            </w:pPr>
          </w:p>
        </w:tc>
        <w:tc>
          <w:tcPr>
            <w:tcW w:w="1559"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WE</w:t>
            </w:r>
            <w:r w:rsidRPr="0094486C">
              <w:rPr>
                <w:rFonts w:ascii="Times New Roman" w:hAnsi="Times New Roman" w:cs="Times New Roman"/>
              </w:rPr>
              <w:t>_PN-II-ID-WE-2012-4-093</w:t>
            </w:r>
          </w:p>
        </w:tc>
        <w:tc>
          <w:tcPr>
            <w:tcW w:w="1644"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71/24.09.2011</w:t>
            </w:r>
          </w:p>
        </w:tc>
        <w:tc>
          <w:tcPr>
            <w:tcW w:w="6483"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Biomarkeri de clasificare, stadializare şi monitorizarea evoluţiei tumorilor maligne cutanate</w:t>
            </w:r>
          </w:p>
        </w:tc>
        <w:tc>
          <w:tcPr>
            <w:tcW w:w="1984"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lang w:val="ro-RO"/>
              </w:rPr>
            </w:pPr>
            <w:r w:rsidRPr="0094486C">
              <w:rPr>
                <w:rFonts w:ascii="Times New Roman" w:hAnsi="Times New Roman" w:cs="Times New Roman"/>
                <w:lang w:val="ro-RO"/>
              </w:rPr>
              <w:t>Rotaru Maria</w:t>
            </w:r>
          </w:p>
        </w:tc>
        <w:tc>
          <w:tcPr>
            <w:tcW w:w="1418"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right"/>
              <w:rPr>
                <w:rFonts w:ascii="Times New Roman" w:hAnsi="Times New Roman" w:cs="Times New Roman"/>
                <w:lang w:val="ro-RO"/>
              </w:rPr>
            </w:pPr>
            <w:r w:rsidRPr="0094486C">
              <w:rPr>
                <w:rFonts w:ascii="Times New Roman" w:hAnsi="Times New Roman" w:cs="Times New Roman"/>
                <w:lang w:val="ro-RO"/>
              </w:rPr>
              <w:t>29990</w:t>
            </w:r>
          </w:p>
        </w:tc>
        <w:tc>
          <w:tcPr>
            <w:tcW w:w="1455"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center"/>
              <w:rPr>
                <w:rFonts w:ascii="Times New Roman" w:hAnsi="Times New Roman" w:cs="Times New Roman"/>
                <w:lang w:val="ro-RO"/>
              </w:rPr>
            </w:pPr>
            <w:r w:rsidRPr="0094486C">
              <w:rPr>
                <w:rFonts w:ascii="Times New Roman" w:hAnsi="Times New Roman" w:cs="Times New Roman"/>
                <w:lang w:val="ro-RO"/>
              </w:rPr>
              <w:t>2012</w:t>
            </w:r>
          </w:p>
        </w:tc>
      </w:tr>
      <w:tr w:rsidR="004051DB" w:rsidRPr="0094486C" w:rsidTr="00034FD4">
        <w:trPr>
          <w:trHeight w:val="290"/>
          <w:jc w:val="center"/>
        </w:trPr>
        <w:tc>
          <w:tcPr>
            <w:tcW w:w="12229" w:type="dxa"/>
            <w:gridSpan w:val="5"/>
            <w:tcBorders>
              <w:top w:val="single" w:sz="6" w:space="0" w:color="auto"/>
              <w:left w:val="single" w:sz="6" w:space="0" w:color="auto"/>
              <w:bottom w:val="single" w:sz="6" w:space="0" w:color="auto"/>
              <w:right w:val="single" w:sz="6" w:space="0" w:color="auto"/>
            </w:tcBorders>
          </w:tcPr>
          <w:p w:rsidR="004051DB" w:rsidRPr="0094486C" w:rsidRDefault="004051DB" w:rsidP="00034FD4">
            <w:pPr>
              <w:rPr>
                <w:rFonts w:ascii="Times New Roman" w:hAnsi="Times New Roman" w:cs="Times New Roman"/>
                <w:b/>
                <w:lang w:val="ro-RO"/>
              </w:rPr>
            </w:pPr>
            <w:r w:rsidRPr="0094486C">
              <w:rPr>
                <w:rFonts w:ascii="Times New Roman" w:hAnsi="Times New Roman" w:cs="Times New Roman"/>
                <w:b/>
                <w:lang w:val="ro-RO"/>
              </w:rPr>
              <w:t>TOTAL</w:t>
            </w:r>
          </w:p>
        </w:tc>
        <w:tc>
          <w:tcPr>
            <w:tcW w:w="1418"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right"/>
              <w:rPr>
                <w:rFonts w:ascii="Times New Roman" w:hAnsi="Times New Roman" w:cs="Times New Roman"/>
                <w:color w:val="000000"/>
              </w:rPr>
            </w:pPr>
            <w:r w:rsidRPr="0094486C">
              <w:rPr>
                <w:rFonts w:ascii="Times New Roman" w:hAnsi="Times New Roman" w:cs="Times New Roman"/>
                <w:color w:val="000000"/>
              </w:rPr>
              <w:t>89990</w:t>
            </w:r>
          </w:p>
        </w:tc>
        <w:tc>
          <w:tcPr>
            <w:tcW w:w="1455" w:type="dxa"/>
            <w:tcBorders>
              <w:top w:val="single" w:sz="6" w:space="0" w:color="auto"/>
              <w:left w:val="single" w:sz="6" w:space="0" w:color="auto"/>
              <w:bottom w:val="single" w:sz="6" w:space="0" w:color="auto"/>
              <w:right w:val="single" w:sz="6" w:space="0" w:color="auto"/>
            </w:tcBorders>
          </w:tcPr>
          <w:p w:rsidR="004051DB" w:rsidRPr="0094486C" w:rsidRDefault="004051DB" w:rsidP="00034FD4">
            <w:pPr>
              <w:jc w:val="center"/>
              <w:rPr>
                <w:rFonts w:ascii="Times New Roman" w:hAnsi="Times New Roman" w:cs="Times New Roman"/>
                <w:lang w:val="ro-RO"/>
              </w:rPr>
            </w:pPr>
          </w:p>
        </w:tc>
      </w:tr>
    </w:tbl>
    <w:p w:rsidR="004051DB" w:rsidRPr="0094486C" w:rsidRDefault="004051DB" w:rsidP="004051DB">
      <w:pPr>
        <w:tabs>
          <w:tab w:val="left" w:pos="291"/>
        </w:tabs>
        <w:rPr>
          <w:rFonts w:ascii="Times New Roman" w:hAnsi="Times New Roman" w:cs="Times New Roman"/>
          <w:b/>
          <w:lang w:val="ro-RO"/>
        </w:rPr>
      </w:pPr>
    </w:p>
    <w:p w:rsidR="004051DB" w:rsidRPr="0094486C" w:rsidRDefault="004051DB" w:rsidP="004051DB">
      <w:pPr>
        <w:tabs>
          <w:tab w:val="left" w:pos="291"/>
        </w:tabs>
        <w:rPr>
          <w:rFonts w:ascii="Times New Roman" w:hAnsi="Times New Roman" w:cs="Times New Roman"/>
          <w:b/>
          <w:lang w:val="ro-RO"/>
        </w:rPr>
      </w:pPr>
    </w:p>
    <w:p w:rsidR="004051DB" w:rsidRPr="0094486C" w:rsidRDefault="004051DB" w:rsidP="004051DB">
      <w:pPr>
        <w:rPr>
          <w:rFonts w:ascii="Times New Roman" w:hAnsi="Times New Roman" w:cs="Times New Roman"/>
          <w:b/>
          <w:color w:val="000000"/>
          <w:lang w:val="fr-FR"/>
        </w:rPr>
      </w:pPr>
      <w:bookmarkStart w:id="28" w:name="_Toc230580044"/>
      <w:r w:rsidRPr="0094486C">
        <w:rPr>
          <w:rFonts w:ascii="Times New Roman" w:hAnsi="Times New Roman" w:cs="Times New Roman"/>
          <w:b/>
          <w:lang w:val="fr-FR"/>
        </w:rPr>
        <w:t xml:space="preserve">Total fonduri decontate din proiecte PN2: </w:t>
      </w:r>
      <w:r w:rsidRPr="0094486C">
        <w:rPr>
          <w:rFonts w:ascii="Times New Roman" w:hAnsi="Times New Roman" w:cs="Times New Roman"/>
          <w:b/>
          <w:color w:val="000000"/>
          <w:lang w:val="fr-FR"/>
        </w:rPr>
        <w:t>1911133 lei</w:t>
      </w:r>
    </w:p>
    <w:p w:rsidR="004051DB" w:rsidRPr="00517E96" w:rsidRDefault="004051DB" w:rsidP="004051DB">
      <w:pPr>
        <w:pStyle w:val="Heading2"/>
        <w:spacing w:before="0" w:after="0"/>
        <w:rPr>
          <w:rFonts w:ascii="Times New Roman" w:hAnsi="Times New Roman" w:cs="Times New Roman"/>
          <w:i w:val="0"/>
          <w:sz w:val="20"/>
          <w:szCs w:val="20"/>
          <w:lang w:val="fr-FR"/>
        </w:rPr>
      </w:pPr>
    </w:p>
    <w:p w:rsidR="004051DB" w:rsidRPr="00517E96" w:rsidRDefault="004051DB" w:rsidP="004051DB">
      <w:pPr>
        <w:pStyle w:val="Heading2"/>
        <w:spacing w:before="0" w:after="0"/>
        <w:jc w:val="center"/>
        <w:rPr>
          <w:rFonts w:ascii="Times New Roman" w:hAnsi="Times New Roman" w:cs="Times New Roman"/>
          <w:i w:val="0"/>
          <w:sz w:val="20"/>
          <w:szCs w:val="20"/>
          <w:lang w:val="fr-FR"/>
        </w:rPr>
      </w:pPr>
    </w:p>
    <w:p w:rsidR="004051DB" w:rsidRPr="0094486C" w:rsidRDefault="004051DB" w:rsidP="004E33A7">
      <w:pPr>
        <w:jc w:val="center"/>
        <w:rPr>
          <w:rFonts w:ascii="Times New Roman" w:hAnsi="Times New Roman" w:cs="Times New Roman"/>
          <w:b/>
          <w:sz w:val="24"/>
          <w:szCs w:val="24"/>
        </w:rPr>
      </w:pPr>
      <w:bookmarkStart w:id="29" w:name="_Toc230580047"/>
      <w:bookmarkEnd w:id="28"/>
      <w:r w:rsidRPr="00517E96">
        <w:rPr>
          <w:rFonts w:ascii="Times New Roman" w:hAnsi="Times New Roman" w:cs="Times New Roman"/>
          <w:sz w:val="20"/>
          <w:szCs w:val="20"/>
          <w:lang w:val="fr-FR"/>
        </w:rPr>
        <w:br w:type="page"/>
      </w:r>
      <w:r w:rsidRPr="0094486C">
        <w:rPr>
          <w:rFonts w:ascii="Times New Roman" w:hAnsi="Times New Roman" w:cs="Times New Roman"/>
          <w:b/>
          <w:sz w:val="24"/>
          <w:szCs w:val="24"/>
        </w:rPr>
        <w:lastRenderedPageBreak/>
        <w:t>Proiecte internaţionale</w:t>
      </w:r>
      <w:bookmarkEnd w:id="29"/>
    </w:p>
    <w:p w:rsidR="004051DB" w:rsidRPr="0094486C" w:rsidRDefault="004051DB" w:rsidP="004051DB">
      <w:pPr>
        <w:rPr>
          <w:rFonts w:ascii="Times New Roman" w:hAnsi="Times New Roman" w:cs="Times New Roman"/>
          <w:lang w:val="ro-RO"/>
        </w:rPr>
      </w:pPr>
    </w:p>
    <w:tbl>
      <w:tblPr>
        <w:tblW w:w="15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
        <w:gridCol w:w="3725"/>
        <w:gridCol w:w="3426"/>
        <w:gridCol w:w="1954"/>
        <w:gridCol w:w="1527"/>
        <w:gridCol w:w="1595"/>
        <w:gridCol w:w="1078"/>
        <w:gridCol w:w="1273"/>
      </w:tblGrid>
      <w:tr w:rsidR="004051DB" w:rsidRPr="0094486C" w:rsidTr="00034FD4">
        <w:trPr>
          <w:trHeight w:val="151"/>
          <w:jc w:val="center"/>
        </w:trPr>
        <w:tc>
          <w:tcPr>
            <w:tcW w:w="528" w:type="dxa"/>
            <w:tcBorders>
              <w:top w:val="single" w:sz="4" w:space="0" w:color="auto"/>
              <w:left w:val="single" w:sz="4" w:space="0" w:color="auto"/>
              <w:bottom w:val="single" w:sz="4" w:space="0" w:color="auto"/>
              <w:right w:val="single" w:sz="4" w:space="0" w:color="auto"/>
            </w:tcBorders>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Nr. crt.</w:t>
            </w:r>
          </w:p>
        </w:tc>
        <w:tc>
          <w:tcPr>
            <w:tcW w:w="3725" w:type="dxa"/>
            <w:tcBorders>
              <w:top w:val="single" w:sz="4" w:space="0" w:color="auto"/>
              <w:left w:val="single" w:sz="4" w:space="0" w:color="auto"/>
              <w:bottom w:val="single" w:sz="4" w:space="0" w:color="auto"/>
              <w:right w:val="single" w:sz="4" w:space="0" w:color="auto"/>
            </w:tcBorders>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rPr>
              <w:t xml:space="preserve">Linie bugetară / </w:t>
            </w:r>
            <w:r w:rsidRPr="0094486C">
              <w:rPr>
                <w:rFonts w:ascii="Times New Roman" w:hAnsi="Times New Roman" w:cs="Times New Roman"/>
                <w:lang w:val="ro-RO"/>
              </w:rPr>
              <w:t>Nr. contract</w:t>
            </w:r>
          </w:p>
        </w:tc>
        <w:tc>
          <w:tcPr>
            <w:tcW w:w="3426" w:type="dxa"/>
            <w:tcBorders>
              <w:top w:val="single" w:sz="4" w:space="0" w:color="auto"/>
              <w:left w:val="single" w:sz="4" w:space="0" w:color="auto"/>
              <w:bottom w:val="single" w:sz="4" w:space="0" w:color="auto"/>
              <w:right w:val="single" w:sz="4" w:space="0" w:color="auto"/>
            </w:tcBorders>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Denumire contract</w:t>
            </w:r>
          </w:p>
        </w:tc>
        <w:tc>
          <w:tcPr>
            <w:tcW w:w="1954" w:type="dxa"/>
            <w:tcBorders>
              <w:top w:val="single" w:sz="4" w:space="0" w:color="auto"/>
              <w:left w:val="single" w:sz="4" w:space="0" w:color="auto"/>
              <w:bottom w:val="single" w:sz="4" w:space="0" w:color="auto"/>
              <w:right w:val="single" w:sz="4" w:space="0" w:color="auto"/>
            </w:tcBorders>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Coordonator</w:t>
            </w:r>
          </w:p>
        </w:tc>
        <w:tc>
          <w:tcPr>
            <w:tcW w:w="1527" w:type="dxa"/>
            <w:tcBorders>
              <w:top w:val="single" w:sz="4" w:space="0" w:color="auto"/>
              <w:left w:val="single" w:sz="4" w:space="0" w:color="auto"/>
              <w:bottom w:val="single" w:sz="4" w:space="0" w:color="auto"/>
              <w:right w:val="single" w:sz="4" w:space="0" w:color="auto"/>
            </w:tcBorders>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Num</w:t>
            </w:r>
            <w:r w:rsidRPr="0094486C">
              <w:rPr>
                <w:rFonts w:ascii="Times New Roman" w:hAnsi="Times New Roman" w:cs="Times New Roman"/>
                <w:lang w:val="ro-RO"/>
              </w:rPr>
              <w:t xml:space="preserve">e, </w:t>
            </w:r>
            <w:r w:rsidRPr="0094486C">
              <w:rPr>
                <w:rFonts w:ascii="Times New Roman" w:hAnsi="Times New Roman" w:cs="Times New Roman"/>
              </w:rPr>
              <w:t>prenume director</w:t>
            </w:r>
          </w:p>
        </w:tc>
        <w:tc>
          <w:tcPr>
            <w:tcW w:w="1595" w:type="dxa"/>
            <w:tcBorders>
              <w:top w:val="single" w:sz="4" w:space="0" w:color="auto"/>
              <w:left w:val="single" w:sz="4" w:space="0" w:color="auto"/>
              <w:bottom w:val="single" w:sz="4" w:space="0" w:color="auto"/>
              <w:right w:val="single" w:sz="4" w:space="0" w:color="auto"/>
            </w:tcBorders>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Facultatea/</w:t>
            </w:r>
          </w:p>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departamentul</w:t>
            </w:r>
          </w:p>
        </w:tc>
        <w:tc>
          <w:tcPr>
            <w:tcW w:w="1078" w:type="dxa"/>
            <w:tcBorders>
              <w:top w:val="single" w:sz="4" w:space="0" w:color="auto"/>
              <w:left w:val="single" w:sz="4" w:space="0" w:color="auto"/>
              <w:bottom w:val="single" w:sz="4" w:space="0" w:color="auto"/>
              <w:right w:val="single" w:sz="4" w:space="0" w:color="auto"/>
            </w:tcBorders>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Perioada derulării</w:t>
            </w:r>
          </w:p>
        </w:tc>
        <w:tc>
          <w:tcPr>
            <w:tcW w:w="1273" w:type="dxa"/>
            <w:tcBorders>
              <w:top w:val="single" w:sz="4" w:space="0" w:color="auto"/>
              <w:left w:val="single" w:sz="4" w:space="0" w:color="auto"/>
              <w:bottom w:val="single" w:sz="4" w:space="0" w:color="auto"/>
              <w:right w:val="single" w:sz="4" w:space="0" w:color="auto"/>
            </w:tcBorders>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Buget 2012 (EUR)</w:t>
            </w:r>
          </w:p>
        </w:tc>
      </w:tr>
      <w:tr w:rsidR="004051DB" w:rsidRPr="0094486C" w:rsidTr="00034FD4">
        <w:trPr>
          <w:trHeight w:val="121"/>
          <w:jc w:val="center"/>
        </w:trPr>
        <w:tc>
          <w:tcPr>
            <w:tcW w:w="15106" w:type="dxa"/>
            <w:gridSpan w:val="8"/>
            <w:tcBorders>
              <w:top w:val="single" w:sz="4" w:space="0" w:color="auto"/>
              <w:left w:val="single" w:sz="4" w:space="0" w:color="auto"/>
              <w:bottom w:val="single" w:sz="4" w:space="0" w:color="auto"/>
              <w:right w:val="single" w:sz="4" w:space="0" w:color="auto"/>
            </w:tcBorders>
            <w:shd w:val="clear" w:color="auto" w:fill="FFFFCC"/>
            <w:vAlign w:val="center"/>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 xml:space="preserve">          FP / SEE</w:t>
            </w:r>
          </w:p>
        </w:tc>
      </w:tr>
      <w:tr w:rsidR="004051DB" w:rsidRPr="0094486C" w:rsidTr="00034FD4">
        <w:trPr>
          <w:trHeight w:val="117"/>
          <w:jc w:val="center"/>
        </w:trPr>
        <w:tc>
          <w:tcPr>
            <w:tcW w:w="528" w:type="dxa"/>
          </w:tcPr>
          <w:p w:rsidR="004051DB" w:rsidRPr="0094486C" w:rsidRDefault="004051DB" w:rsidP="005F5040">
            <w:pPr>
              <w:pStyle w:val="NoSpacing"/>
              <w:rPr>
                <w:rFonts w:ascii="Times New Roman" w:hAnsi="Times New Roman" w:cs="Times New Roman"/>
              </w:rPr>
            </w:pPr>
          </w:p>
        </w:tc>
        <w:tc>
          <w:tcPr>
            <w:tcW w:w="3725" w:type="dxa"/>
          </w:tcPr>
          <w:p w:rsidR="004051DB" w:rsidRPr="0094486C" w:rsidRDefault="004051DB" w:rsidP="005F5040">
            <w:pPr>
              <w:pStyle w:val="NoSpacing"/>
              <w:rPr>
                <w:rFonts w:ascii="Times New Roman" w:eastAsia="Calibri" w:hAnsi="Times New Roman" w:cs="Times New Roman"/>
                <w:iCs/>
                <w:noProof/>
                <w:lang w:val="ro-RO"/>
              </w:rPr>
            </w:pPr>
            <w:r w:rsidRPr="0094486C">
              <w:rPr>
                <w:rFonts w:ascii="Times New Roman" w:eastAsia="Calibri" w:hAnsi="Times New Roman" w:cs="Times New Roman"/>
                <w:iCs/>
                <w:noProof/>
                <w:lang w:val="ro-RO"/>
              </w:rPr>
              <w:t>FP7-PEOPLE-2010-IRSES</w:t>
            </w:r>
          </w:p>
          <w:p w:rsidR="004051DB" w:rsidRPr="0094486C" w:rsidRDefault="004051DB" w:rsidP="005F5040">
            <w:pPr>
              <w:pStyle w:val="NoSpacing"/>
              <w:rPr>
                <w:rFonts w:ascii="Times New Roman" w:eastAsia="Calibri" w:hAnsi="Times New Roman" w:cs="Times New Roman"/>
                <w:iCs/>
                <w:noProof/>
                <w:lang w:val="ro-RO"/>
              </w:rPr>
            </w:pPr>
            <w:r w:rsidRPr="0094486C">
              <w:rPr>
                <w:rFonts w:ascii="Times New Roman" w:hAnsi="Times New Roman" w:cs="Times New Roman"/>
              </w:rPr>
              <w:t xml:space="preserve">Project no. </w:t>
            </w:r>
            <w:r w:rsidRPr="0094486C">
              <w:rPr>
                <w:rFonts w:ascii="Times New Roman" w:eastAsia="Calibri" w:hAnsi="Times New Roman" w:cs="Times New Roman"/>
                <w:iCs/>
                <w:noProof/>
                <w:lang w:val="ro-RO"/>
              </w:rPr>
              <w:t>269228</w:t>
            </w:r>
          </w:p>
          <w:p w:rsidR="004051DB" w:rsidRPr="0094486C" w:rsidRDefault="004051DB" w:rsidP="005F5040">
            <w:pPr>
              <w:pStyle w:val="NoSpacing"/>
              <w:rPr>
                <w:rFonts w:ascii="Times New Roman" w:eastAsia="Calibri" w:hAnsi="Times New Roman" w:cs="Times New Roman"/>
                <w:iCs/>
                <w:noProof/>
                <w:lang w:val="ro-RO"/>
              </w:rPr>
            </w:pPr>
          </w:p>
        </w:tc>
        <w:tc>
          <w:tcPr>
            <w:tcW w:w="3426" w:type="dxa"/>
          </w:tcPr>
          <w:p w:rsidR="004051DB" w:rsidRPr="0094486C" w:rsidRDefault="004051DB" w:rsidP="005F5040">
            <w:pPr>
              <w:pStyle w:val="NoSpacing"/>
              <w:rPr>
                <w:rFonts w:ascii="Times New Roman" w:eastAsia="Calibri" w:hAnsi="Times New Roman" w:cs="Times New Roman"/>
                <w:iCs/>
                <w:noProof/>
                <w:lang w:val="ro-RO"/>
              </w:rPr>
            </w:pPr>
            <w:r w:rsidRPr="0094486C">
              <w:rPr>
                <w:rFonts w:ascii="Times New Roman" w:eastAsia="Calibri" w:hAnsi="Times New Roman" w:cs="Times New Roman"/>
                <w:iCs/>
                <w:noProof/>
                <w:lang w:val="ro-RO"/>
              </w:rPr>
              <w:t>Value Analysis of Local Enterprises from Social Sector – VALUES</w:t>
            </w:r>
          </w:p>
        </w:tc>
        <w:tc>
          <w:tcPr>
            <w:tcW w:w="1954" w:type="dxa"/>
          </w:tcPr>
          <w:p w:rsidR="004051DB" w:rsidRPr="0094486C" w:rsidRDefault="004051DB" w:rsidP="005F5040">
            <w:pPr>
              <w:pStyle w:val="NoSpacing"/>
              <w:rPr>
                <w:rFonts w:ascii="Times New Roman" w:hAnsi="Times New Roman" w:cs="Times New Roman"/>
                <w:lang w:val="ro-RO"/>
              </w:rPr>
            </w:pPr>
          </w:p>
        </w:tc>
        <w:tc>
          <w:tcPr>
            <w:tcW w:w="1527"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 xml:space="preserve">Vasiliu Florica </w:t>
            </w:r>
          </w:p>
        </w:tc>
        <w:tc>
          <w:tcPr>
            <w:tcW w:w="1595"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Ştiinţe politice</w:t>
            </w:r>
          </w:p>
        </w:tc>
        <w:tc>
          <w:tcPr>
            <w:tcW w:w="1078"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2012-2016</w:t>
            </w:r>
          </w:p>
        </w:tc>
        <w:tc>
          <w:tcPr>
            <w:tcW w:w="1273" w:type="dxa"/>
          </w:tcPr>
          <w:p w:rsidR="004051DB" w:rsidRPr="0094486C" w:rsidRDefault="004051DB" w:rsidP="005F5040">
            <w:pPr>
              <w:pStyle w:val="NoSpacing"/>
              <w:rPr>
                <w:rFonts w:ascii="Times New Roman" w:hAnsi="Times New Roman" w:cs="Times New Roman"/>
                <w:lang w:val="ro-RO"/>
              </w:rPr>
            </w:pPr>
          </w:p>
        </w:tc>
      </w:tr>
      <w:tr w:rsidR="004051DB" w:rsidRPr="0094486C" w:rsidTr="00034FD4">
        <w:trPr>
          <w:trHeight w:val="301"/>
          <w:jc w:val="center"/>
        </w:trPr>
        <w:tc>
          <w:tcPr>
            <w:tcW w:w="528" w:type="dxa"/>
          </w:tcPr>
          <w:p w:rsidR="004051DB" w:rsidRPr="0094486C" w:rsidRDefault="004051DB" w:rsidP="005F5040">
            <w:pPr>
              <w:pStyle w:val="NoSpacing"/>
              <w:rPr>
                <w:rFonts w:ascii="Times New Roman" w:hAnsi="Times New Roman" w:cs="Times New Roman"/>
              </w:rPr>
            </w:pPr>
          </w:p>
        </w:tc>
        <w:tc>
          <w:tcPr>
            <w:tcW w:w="3725" w:type="dxa"/>
          </w:tcPr>
          <w:p w:rsidR="004051DB" w:rsidRPr="0094486C" w:rsidRDefault="004051DB" w:rsidP="005F5040">
            <w:pPr>
              <w:pStyle w:val="NoSpacing"/>
              <w:rPr>
                <w:rStyle w:val="apple-style-span"/>
                <w:rFonts w:ascii="Times New Roman" w:hAnsi="Times New Roman" w:cs="Times New Roman"/>
                <w:bCs/>
                <w:i/>
              </w:rPr>
            </w:pPr>
            <w:r w:rsidRPr="0094486C">
              <w:rPr>
                <w:rFonts w:ascii="Times New Roman" w:hAnsi="Times New Roman" w:cs="Times New Roman"/>
                <w:bCs/>
              </w:rPr>
              <w:t xml:space="preserve">FP 7, </w:t>
            </w:r>
            <w:r w:rsidRPr="0094486C">
              <w:rPr>
                <w:rStyle w:val="apple-style-span"/>
                <w:rFonts w:ascii="Times New Roman" w:hAnsi="Times New Roman" w:cs="Times New Roman"/>
              </w:rPr>
              <w:t>Area: CIP-ICT-PSP.2010.2.2 – Enhancing/Aggregating content in Europeana</w:t>
            </w:r>
            <w:r w:rsidRPr="0094486C">
              <w:rPr>
                <w:rFonts w:ascii="Times New Roman" w:hAnsi="Times New Roman" w:cs="Times New Roman"/>
                <w:lang w:val="ro-RO"/>
              </w:rPr>
              <w:t xml:space="preserve"> </w:t>
            </w:r>
            <w:r w:rsidRPr="0094486C">
              <w:rPr>
                <w:rStyle w:val="apple-style-span"/>
                <w:rFonts w:ascii="Times New Roman" w:hAnsi="Times New Roman" w:cs="Times New Roman"/>
                <w:bCs/>
                <w:i/>
              </w:rPr>
              <w:t>The Information and Communication Technologies Policy Support Programme</w:t>
            </w:r>
          </w:p>
          <w:p w:rsidR="004051DB" w:rsidRPr="0094486C" w:rsidRDefault="004051DB" w:rsidP="005F5040">
            <w:pPr>
              <w:pStyle w:val="NoSpacing"/>
              <w:rPr>
                <w:rFonts w:ascii="Times New Roman" w:hAnsi="Times New Roman" w:cs="Times New Roman"/>
                <w:bCs/>
              </w:rPr>
            </w:pPr>
            <w:r w:rsidRPr="0094486C">
              <w:rPr>
                <w:rFonts w:ascii="Times New Roman" w:hAnsi="Times New Roman" w:cs="Times New Roman"/>
                <w:bCs/>
              </w:rPr>
              <w:t>Project no. 270933</w:t>
            </w:r>
          </w:p>
        </w:tc>
        <w:tc>
          <w:tcPr>
            <w:tcW w:w="3426" w:type="dxa"/>
          </w:tcPr>
          <w:p w:rsidR="004051DB" w:rsidRPr="0094486C" w:rsidRDefault="004051DB" w:rsidP="005F5040">
            <w:pPr>
              <w:pStyle w:val="NoSpacing"/>
              <w:rPr>
                <w:rFonts w:ascii="Times New Roman" w:hAnsi="Times New Roman" w:cs="Times New Roman"/>
                <w:bCs/>
                <w:color w:val="000000"/>
                <w:lang w:val="ro-RO"/>
              </w:rPr>
            </w:pPr>
            <w:r w:rsidRPr="0094486C">
              <w:rPr>
                <w:rFonts w:ascii="Times New Roman" w:hAnsi="Times New Roman" w:cs="Times New Roman"/>
                <w:bCs/>
              </w:rPr>
              <w:t>European Libraries: Aggregating digital content from Europe’s libraries</w:t>
            </w:r>
          </w:p>
        </w:tc>
        <w:tc>
          <w:tcPr>
            <w:tcW w:w="1954" w:type="dxa"/>
          </w:tcPr>
          <w:p w:rsidR="004051DB" w:rsidRPr="0094486C" w:rsidRDefault="004051DB" w:rsidP="005F5040">
            <w:pPr>
              <w:pStyle w:val="NoSpacing"/>
              <w:rPr>
                <w:rFonts w:ascii="Times New Roman" w:hAnsi="Times New Roman" w:cs="Times New Roman"/>
                <w:lang w:val="ro-RO"/>
              </w:rPr>
            </w:pPr>
          </w:p>
        </w:tc>
        <w:tc>
          <w:tcPr>
            <w:tcW w:w="1527"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 xml:space="preserve">Volovici Rodica </w:t>
            </w:r>
          </w:p>
        </w:tc>
        <w:tc>
          <w:tcPr>
            <w:tcW w:w="1595"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Biblioteca ULBS</w:t>
            </w:r>
          </w:p>
        </w:tc>
        <w:tc>
          <w:tcPr>
            <w:tcW w:w="1078"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2011-2012</w:t>
            </w:r>
          </w:p>
        </w:tc>
        <w:tc>
          <w:tcPr>
            <w:tcW w:w="1273" w:type="dxa"/>
          </w:tcPr>
          <w:p w:rsidR="004051DB" w:rsidRPr="0094486C" w:rsidRDefault="004051DB" w:rsidP="005F5040">
            <w:pPr>
              <w:pStyle w:val="NoSpacing"/>
              <w:rPr>
                <w:rFonts w:ascii="Times New Roman" w:hAnsi="Times New Roman" w:cs="Times New Roman"/>
                <w:lang w:val="ro-RO"/>
              </w:rPr>
            </w:pPr>
          </w:p>
        </w:tc>
      </w:tr>
      <w:tr w:rsidR="004051DB" w:rsidRPr="0094486C" w:rsidTr="00034FD4">
        <w:trPr>
          <w:trHeight w:val="773"/>
          <w:jc w:val="center"/>
        </w:trPr>
        <w:tc>
          <w:tcPr>
            <w:tcW w:w="528" w:type="dxa"/>
          </w:tcPr>
          <w:p w:rsidR="004051DB" w:rsidRPr="0094486C" w:rsidRDefault="004051DB" w:rsidP="005F5040">
            <w:pPr>
              <w:pStyle w:val="NoSpacing"/>
              <w:rPr>
                <w:rFonts w:ascii="Times New Roman" w:hAnsi="Times New Roman" w:cs="Times New Roman"/>
              </w:rPr>
            </w:pPr>
          </w:p>
        </w:tc>
        <w:tc>
          <w:tcPr>
            <w:tcW w:w="3725"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FP7</w:t>
            </w:r>
          </w:p>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Project no. 318803</w:t>
            </w:r>
          </w:p>
        </w:tc>
        <w:tc>
          <w:tcPr>
            <w:tcW w:w="3426"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Integrated Intelligent Learning Environment for Reading and Writing – IlearnRW</w:t>
            </w:r>
          </w:p>
        </w:tc>
        <w:tc>
          <w:tcPr>
            <w:tcW w:w="1954" w:type="dxa"/>
          </w:tcPr>
          <w:p w:rsidR="004051DB" w:rsidRPr="0094486C" w:rsidRDefault="004051DB" w:rsidP="005F5040">
            <w:pPr>
              <w:pStyle w:val="NoSpacing"/>
              <w:rPr>
                <w:rFonts w:ascii="Times New Roman" w:hAnsi="Times New Roman" w:cs="Times New Roman"/>
                <w:lang w:val="ro-RO"/>
              </w:rPr>
            </w:pPr>
          </w:p>
        </w:tc>
        <w:tc>
          <w:tcPr>
            <w:tcW w:w="1527"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Mihu Ioan P.</w:t>
            </w:r>
          </w:p>
        </w:tc>
        <w:tc>
          <w:tcPr>
            <w:tcW w:w="1595"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Inginerie</w:t>
            </w:r>
          </w:p>
        </w:tc>
        <w:tc>
          <w:tcPr>
            <w:tcW w:w="1078"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2012-2015</w:t>
            </w:r>
          </w:p>
        </w:tc>
        <w:tc>
          <w:tcPr>
            <w:tcW w:w="1273" w:type="dxa"/>
          </w:tcPr>
          <w:p w:rsidR="004051DB" w:rsidRPr="0094486C" w:rsidRDefault="004051DB" w:rsidP="005F5040">
            <w:pPr>
              <w:pStyle w:val="NoSpacing"/>
              <w:rPr>
                <w:rFonts w:ascii="Times New Roman" w:hAnsi="Times New Roman" w:cs="Times New Roman"/>
              </w:rPr>
            </w:pPr>
          </w:p>
        </w:tc>
      </w:tr>
      <w:tr w:rsidR="004051DB" w:rsidRPr="0094486C" w:rsidTr="00034FD4">
        <w:trPr>
          <w:trHeight w:val="24"/>
          <w:jc w:val="center"/>
        </w:trPr>
        <w:tc>
          <w:tcPr>
            <w:tcW w:w="528" w:type="dxa"/>
          </w:tcPr>
          <w:p w:rsidR="004051DB" w:rsidRPr="0094486C" w:rsidRDefault="004051DB" w:rsidP="005F5040">
            <w:pPr>
              <w:pStyle w:val="NoSpacing"/>
              <w:rPr>
                <w:rFonts w:ascii="Times New Roman" w:hAnsi="Times New Roman" w:cs="Times New Roman"/>
              </w:rPr>
            </w:pPr>
          </w:p>
        </w:tc>
        <w:tc>
          <w:tcPr>
            <w:tcW w:w="3725"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FP7-PEOPLE-2010-IRSES”, Marie Curie Actions</w:t>
            </w:r>
          </w:p>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rPr>
              <w:t xml:space="preserve">Project no. </w:t>
            </w:r>
            <w:r w:rsidRPr="0094486C">
              <w:rPr>
                <w:rFonts w:ascii="Times New Roman" w:hAnsi="Times New Roman" w:cs="Times New Roman"/>
                <w:lang w:val="ro-RO"/>
              </w:rPr>
              <w:t>318946</w:t>
            </w:r>
          </w:p>
        </w:tc>
        <w:tc>
          <w:tcPr>
            <w:tcW w:w="3426"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 xml:space="preserve">Nutritional Labelling Study in Black Sea Region Countries – NUTRILAB </w:t>
            </w:r>
          </w:p>
        </w:tc>
        <w:tc>
          <w:tcPr>
            <w:tcW w:w="1954" w:type="dxa"/>
          </w:tcPr>
          <w:p w:rsidR="004051DB" w:rsidRPr="0094486C" w:rsidRDefault="004051DB" w:rsidP="005F5040">
            <w:pPr>
              <w:pStyle w:val="NoSpacing"/>
              <w:rPr>
                <w:rFonts w:ascii="Times New Roman" w:hAnsi="Times New Roman" w:cs="Times New Roman"/>
                <w:lang w:val="ro-RO"/>
              </w:rPr>
            </w:pPr>
          </w:p>
        </w:tc>
        <w:tc>
          <w:tcPr>
            <w:tcW w:w="1527"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lang w:val="ro-RO"/>
              </w:rPr>
              <w:t xml:space="preserve">Tiţa Ovidiu </w:t>
            </w:r>
          </w:p>
        </w:tc>
        <w:tc>
          <w:tcPr>
            <w:tcW w:w="1595"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ŞAIAPM</w:t>
            </w:r>
          </w:p>
        </w:tc>
        <w:tc>
          <w:tcPr>
            <w:tcW w:w="1078"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2013-2016</w:t>
            </w:r>
          </w:p>
        </w:tc>
        <w:tc>
          <w:tcPr>
            <w:tcW w:w="1273" w:type="dxa"/>
          </w:tcPr>
          <w:p w:rsidR="004051DB" w:rsidRPr="0094486C" w:rsidRDefault="004051DB" w:rsidP="005F5040">
            <w:pPr>
              <w:pStyle w:val="NoSpacing"/>
              <w:rPr>
                <w:rFonts w:ascii="Times New Roman" w:hAnsi="Times New Roman" w:cs="Times New Roman"/>
              </w:rPr>
            </w:pPr>
          </w:p>
        </w:tc>
      </w:tr>
      <w:tr w:rsidR="004051DB" w:rsidRPr="0094486C" w:rsidTr="00034FD4">
        <w:trPr>
          <w:trHeight w:val="368"/>
          <w:jc w:val="center"/>
        </w:trPr>
        <w:tc>
          <w:tcPr>
            <w:tcW w:w="528" w:type="dxa"/>
          </w:tcPr>
          <w:p w:rsidR="004051DB" w:rsidRPr="0094486C" w:rsidRDefault="004051DB" w:rsidP="005F5040">
            <w:pPr>
              <w:pStyle w:val="NoSpacing"/>
              <w:rPr>
                <w:rFonts w:ascii="Times New Roman" w:hAnsi="Times New Roman" w:cs="Times New Roman"/>
              </w:rPr>
            </w:pPr>
          </w:p>
        </w:tc>
        <w:tc>
          <w:tcPr>
            <w:tcW w:w="3725"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Fondul European de Dezvoltare Regională (FEDR), Programul de Cooperare Transna</w:t>
            </w:r>
            <w:r w:rsidR="006E0495" w:rsidRPr="0094486C">
              <w:rPr>
                <w:rFonts w:ascii="Times New Roman" w:hAnsi="Times New Roman" w:cs="Times New Roman"/>
                <w:lang w:val="ro-RO"/>
              </w:rPr>
              <w:t>ţ</w:t>
            </w:r>
            <w:r w:rsidRPr="0094486C">
              <w:rPr>
                <w:rFonts w:ascii="Times New Roman" w:hAnsi="Times New Roman" w:cs="Times New Roman"/>
                <w:lang w:val="ro-RO"/>
              </w:rPr>
              <w:t xml:space="preserve">ională Sud Estul </w:t>
            </w:r>
          </w:p>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 xml:space="preserve">Europei </w:t>
            </w:r>
          </w:p>
        </w:tc>
        <w:tc>
          <w:tcPr>
            <w:tcW w:w="3426"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Making full value of good adeas by leveraging intellectual assets for financing SMEs in SEE (EVLIA)</w:t>
            </w:r>
          </w:p>
        </w:tc>
        <w:tc>
          <w:tcPr>
            <w:tcW w:w="1954"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CCIAA VE - Chamber of Commerce Industry Craft and Agriculture of Venice</w:t>
            </w:r>
          </w:p>
        </w:tc>
        <w:tc>
          <w:tcPr>
            <w:tcW w:w="1527" w:type="dxa"/>
          </w:tcPr>
          <w:p w:rsidR="004051DB" w:rsidRPr="0094486C" w:rsidRDefault="00684DE0" w:rsidP="005F5040">
            <w:pPr>
              <w:pStyle w:val="NoSpacing"/>
              <w:rPr>
                <w:rFonts w:ascii="Times New Roman" w:hAnsi="Times New Roman" w:cs="Times New Roman"/>
                <w:lang w:val="ro-RO"/>
              </w:rPr>
            </w:pPr>
            <w:r w:rsidRPr="0094486C">
              <w:rPr>
                <w:rFonts w:ascii="Times New Roman" w:hAnsi="Times New Roman" w:cs="Times New Roman"/>
                <w:lang w:val="ro-RO"/>
              </w:rPr>
              <w:t>Ţîţu Mihail</w:t>
            </w:r>
            <w:r w:rsidR="004051DB" w:rsidRPr="0094486C">
              <w:rPr>
                <w:rFonts w:ascii="Times New Roman" w:hAnsi="Times New Roman" w:cs="Times New Roman"/>
                <w:lang w:val="ro-RO"/>
              </w:rPr>
              <w:t xml:space="preserve"> </w:t>
            </w:r>
          </w:p>
        </w:tc>
        <w:tc>
          <w:tcPr>
            <w:tcW w:w="1595"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Inginerie</w:t>
            </w:r>
          </w:p>
        </w:tc>
        <w:tc>
          <w:tcPr>
            <w:tcW w:w="1078"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2012-2014</w:t>
            </w:r>
          </w:p>
        </w:tc>
        <w:tc>
          <w:tcPr>
            <w:tcW w:w="1273" w:type="dxa"/>
          </w:tcPr>
          <w:p w:rsidR="004051DB" w:rsidRPr="0094486C" w:rsidRDefault="004051DB" w:rsidP="005F5040">
            <w:pPr>
              <w:pStyle w:val="NoSpacing"/>
              <w:rPr>
                <w:rFonts w:ascii="Times New Roman" w:hAnsi="Times New Roman" w:cs="Times New Roman"/>
              </w:rPr>
            </w:pPr>
          </w:p>
        </w:tc>
      </w:tr>
      <w:tr w:rsidR="004051DB" w:rsidRPr="0094486C" w:rsidTr="00034FD4">
        <w:trPr>
          <w:trHeight w:val="112"/>
          <w:jc w:val="center"/>
        </w:trPr>
        <w:tc>
          <w:tcPr>
            <w:tcW w:w="15106" w:type="dxa"/>
            <w:gridSpan w:val="8"/>
            <w:shd w:val="clear" w:color="auto" w:fill="FFFFCC"/>
            <w:vAlign w:val="center"/>
          </w:tcPr>
          <w:p w:rsidR="004051DB" w:rsidRPr="0094486C" w:rsidRDefault="004051DB" w:rsidP="005F5040">
            <w:pPr>
              <w:pStyle w:val="NoSpacing"/>
              <w:rPr>
                <w:rFonts w:ascii="Times New Roman" w:hAnsi="Times New Roman" w:cs="Times New Roman"/>
                <w:lang w:val="ro-RO"/>
              </w:rPr>
            </w:pPr>
          </w:p>
        </w:tc>
      </w:tr>
      <w:tr w:rsidR="004051DB" w:rsidRPr="0094486C" w:rsidTr="00034FD4">
        <w:trPr>
          <w:trHeight w:val="368"/>
          <w:jc w:val="center"/>
        </w:trPr>
        <w:tc>
          <w:tcPr>
            <w:tcW w:w="528" w:type="dxa"/>
          </w:tcPr>
          <w:p w:rsidR="004051DB" w:rsidRPr="0094486C" w:rsidRDefault="004051DB" w:rsidP="005F5040">
            <w:pPr>
              <w:pStyle w:val="NoSpacing"/>
              <w:rPr>
                <w:rFonts w:ascii="Times New Roman" w:hAnsi="Times New Roman" w:cs="Times New Roman"/>
              </w:rPr>
            </w:pPr>
          </w:p>
        </w:tc>
        <w:tc>
          <w:tcPr>
            <w:tcW w:w="3725"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511121-TEMPUS-1-2010-1-DE-TEMPUS-JPCR</w:t>
            </w:r>
          </w:p>
        </w:tc>
        <w:tc>
          <w:tcPr>
            <w:tcW w:w="3426"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bCs/>
              </w:rPr>
              <w:t>Engineering Curricula Design aligned with EQF and EUR-ACE Standards - ECDEAST</w:t>
            </w:r>
          </w:p>
        </w:tc>
        <w:tc>
          <w:tcPr>
            <w:tcW w:w="1954" w:type="dxa"/>
          </w:tcPr>
          <w:p w:rsidR="004051DB" w:rsidRPr="0094486C" w:rsidRDefault="004051DB" w:rsidP="005F5040">
            <w:pPr>
              <w:pStyle w:val="NoSpacing"/>
              <w:rPr>
                <w:rFonts w:ascii="Times New Roman" w:hAnsi="Times New Roman" w:cs="Times New Roman"/>
                <w:lang w:val="fr-FR"/>
              </w:rPr>
            </w:pPr>
            <w:r w:rsidRPr="0094486C">
              <w:rPr>
                <w:rFonts w:ascii="Times New Roman" w:hAnsi="Times New Roman" w:cs="Times New Roman"/>
                <w:lang w:val="ro-RO"/>
              </w:rPr>
              <w:t>Hochschule Wismar (Germany)</w:t>
            </w:r>
          </w:p>
        </w:tc>
        <w:tc>
          <w:tcPr>
            <w:tcW w:w="1527"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Oprean Constantin / Kifor Claudiu</w:t>
            </w:r>
          </w:p>
        </w:tc>
        <w:tc>
          <w:tcPr>
            <w:tcW w:w="1595"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Inginerie</w:t>
            </w:r>
          </w:p>
        </w:tc>
        <w:tc>
          <w:tcPr>
            <w:tcW w:w="1078"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2010-2013</w:t>
            </w:r>
          </w:p>
        </w:tc>
        <w:tc>
          <w:tcPr>
            <w:tcW w:w="1273" w:type="dxa"/>
          </w:tcPr>
          <w:p w:rsidR="004051DB" w:rsidRPr="0094486C" w:rsidRDefault="004051DB" w:rsidP="005F5040">
            <w:pPr>
              <w:pStyle w:val="NoSpacing"/>
              <w:rPr>
                <w:rFonts w:ascii="Times New Roman" w:hAnsi="Times New Roman" w:cs="Times New Roman"/>
              </w:rPr>
            </w:pPr>
          </w:p>
        </w:tc>
      </w:tr>
      <w:tr w:rsidR="004051DB" w:rsidRPr="0094486C" w:rsidTr="00034FD4">
        <w:trPr>
          <w:trHeight w:val="368"/>
          <w:jc w:val="center"/>
        </w:trPr>
        <w:tc>
          <w:tcPr>
            <w:tcW w:w="528" w:type="dxa"/>
          </w:tcPr>
          <w:p w:rsidR="004051DB" w:rsidRPr="0094486C" w:rsidRDefault="004051DB" w:rsidP="005F5040">
            <w:pPr>
              <w:pStyle w:val="NoSpacing"/>
              <w:rPr>
                <w:rFonts w:ascii="Times New Roman" w:hAnsi="Times New Roman" w:cs="Times New Roman"/>
              </w:rPr>
            </w:pPr>
          </w:p>
        </w:tc>
        <w:tc>
          <w:tcPr>
            <w:tcW w:w="3725"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fr-FR"/>
              </w:rPr>
              <w:t>530599-TEMPUS-1-2012-1-DE-TEMPUS-JPCR CUQ</w:t>
            </w:r>
          </w:p>
        </w:tc>
        <w:tc>
          <w:tcPr>
            <w:tcW w:w="3426"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Crossmedia und Qualitätsjournalismus</w:t>
            </w:r>
          </w:p>
        </w:tc>
        <w:tc>
          <w:tcPr>
            <w:tcW w:w="1954" w:type="dxa"/>
          </w:tcPr>
          <w:p w:rsidR="004051DB" w:rsidRPr="0094486C" w:rsidRDefault="004051DB" w:rsidP="005F5040">
            <w:pPr>
              <w:pStyle w:val="NoSpacing"/>
              <w:rPr>
                <w:rFonts w:ascii="Times New Roman" w:hAnsi="Times New Roman" w:cs="Times New Roman"/>
                <w:lang w:val="fr-FR"/>
              </w:rPr>
            </w:pPr>
            <w:r w:rsidRPr="0094486C">
              <w:rPr>
                <w:rFonts w:ascii="Times New Roman" w:hAnsi="Times New Roman" w:cs="Times New Roman"/>
              </w:rPr>
              <w:t>University of Passau (Germany)</w:t>
            </w:r>
          </w:p>
        </w:tc>
        <w:tc>
          <w:tcPr>
            <w:tcW w:w="1527"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 xml:space="preserve">Creţu Ioana </w:t>
            </w:r>
          </w:p>
        </w:tc>
        <w:tc>
          <w:tcPr>
            <w:tcW w:w="1595"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Socio-umane</w:t>
            </w:r>
          </w:p>
        </w:tc>
        <w:tc>
          <w:tcPr>
            <w:tcW w:w="1078"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2012-2015</w:t>
            </w:r>
          </w:p>
        </w:tc>
        <w:tc>
          <w:tcPr>
            <w:tcW w:w="1273" w:type="dxa"/>
          </w:tcPr>
          <w:p w:rsidR="004051DB" w:rsidRPr="0094486C" w:rsidRDefault="004051DB" w:rsidP="005F5040">
            <w:pPr>
              <w:pStyle w:val="NoSpacing"/>
              <w:rPr>
                <w:rFonts w:ascii="Times New Roman" w:hAnsi="Times New Roman" w:cs="Times New Roman"/>
              </w:rPr>
            </w:pPr>
          </w:p>
        </w:tc>
      </w:tr>
      <w:tr w:rsidR="004051DB" w:rsidRPr="0094486C" w:rsidTr="00034FD4">
        <w:trPr>
          <w:trHeight w:val="133"/>
          <w:jc w:val="center"/>
        </w:trPr>
        <w:tc>
          <w:tcPr>
            <w:tcW w:w="15106" w:type="dxa"/>
            <w:gridSpan w:val="8"/>
            <w:shd w:val="clear" w:color="auto" w:fill="FFFFCC"/>
            <w:vAlign w:val="center"/>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lastRenderedPageBreak/>
              <w:t xml:space="preserve">        LEONARDO DA VINCI</w:t>
            </w:r>
          </w:p>
        </w:tc>
      </w:tr>
      <w:tr w:rsidR="004051DB" w:rsidRPr="0094486C" w:rsidTr="00034FD4">
        <w:trPr>
          <w:trHeight w:val="368"/>
          <w:jc w:val="center"/>
        </w:trPr>
        <w:tc>
          <w:tcPr>
            <w:tcW w:w="528" w:type="dxa"/>
          </w:tcPr>
          <w:p w:rsidR="004051DB" w:rsidRPr="0094486C" w:rsidRDefault="004051DB" w:rsidP="005F5040">
            <w:pPr>
              <w:pStyle w:val="NoSpacing"/>
              <w:rPr>
                <w:rFonts w:ascii="Times New Roman" w:hAnsi="Times New Roman" w:cs="Times New Roman"/>
              </w:rPr>
            </w:pPr>
          </w:p>
        </w:tc>
        <w:tc>
          <w:tcPr>
            <w:tcW w:w="3725"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rPr>
              <w:t>LLP-LDV-TOI-10-IT- 489</w:t>
            </w:r>
          </w:p>
        </w:tc>
        <w:tc>
          <w:tcPr>
            <w:tcW w:w="3426"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Developing communication within museums. A starting training model for the Museum Communicator (MU.COM.)</w:t>
            </w:r>
          </w:p>
        </w:tc>
        <w:tc>
          <w:tcPr>
            <w:tcW w:w="1954" w:type="dxa"/>
          </w:tcPr>
          <w:p w:rsidR="004051DB" w:rsidRPr="0094486C" w:rsidRDefault="004051DB" w:rsidP="005F5040">
            <w:pPr>
              <w:pStyle w:val="NoSpacing"/>
              <w:rPr>
                <w:rFonts w:ascii="Times New Roman" w:hAnsi="Times New Roman" w:cs="Times New Roman"/>
                <w:lang w:val="fr-FR"/>
              </w:rPr>
            </w:pPr>
            <w:r w:rsidRPr="0094486C">
              <w:rPr>
                <w:rFonts w:ascii="Times New Roman" w:hAnsi="Times New Roman" w:cs="Times New Roman"/>
                <w:lang w:val="fr-FR"/>
              </w:rPr>
              <w:t xml:space="preserve">Sapienza Università degli Studi di Roma – CIDEM </w:t>
            </w:r>
          </w:p>
        </w:tc>
        <w:tc>
          <w:tcPr>
            <w:tcW w:w="1527"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Suciu Cosmin</w:t>
            </w:r>
          </w:p>
        </w:tc>
        <w:tc>
          <w:tcPr>
            <w:tcW w:w="1595" w:type="dxa"/>
          </w:tcPr>
          <w:p w:rsidR="004051DB" w:rsidRPr="0094486C" w:rsidRDefault="004051DB" w:rsidP="005F5040">
            <w:pPr>
              <w:pStyle w:val="NoSpacing"/>
              <w:rPr>
                <w:rFonts w:ascii="Times New Roman" w:hAnsi="Times New Roman" w:cs="Times New Roman"/>
                <w:lang w:val="fr-FR"/>
              </w:rPr>
            </w:pPr>
            <w:r w:rsidRPr="0094486C">
              <w:rPr>
                <w:rFonts w:ascii="Times New Roman" w:hAnsi="Times New Roman" w:cs="Times New Roman"/>
                <w:lang w:val="fr-FR"/>
              </w:rPr>
              <w:t>Istorie şi Patrimoniu</w:t>
            </w:r>
          </w:p>
        </w:tc>
        <w:tc>
          <w:tcPr>
            <w:tcW w:w="1078"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2010-2012</w:t>
            </w:r>
          </w:p>
        </w:tc>
        <w:tc>
          <w:tcPr>
            <w:tcW w:w="1273" w:type="dxa"/>
          </w:tcPr>
          <w:p w:rsidR="004051DB" w:rsidRPr="0094486C" w:rsidRDefault="004051DB" w:rsidP="005F5040">
            <w:pPr>
              <w:pStyle w:val="NoSpacing"/>
              <w:rPr>
                <w:rFonts w:ascii="Times New Roman" w:hAnsi="Times New Roman" w:cs="Times New Roman"/>
              </w:rPr>
            </w:pPr>
          </w:p>
        </w:tc>
      </w:tr>
      <w:tr w:rsidR="004051DB" w:rsidRPr="0094486C" w:rsidTr="00034FD4">
        <w:trPr>
          <w:trHeight w:val="368"/>
          <w:jc w:val="center"/>
        </w:trPr>
        <w:tc>
          <w:tcPr>
            <w:tcW w:w="15106" w:type="dxa"/>
            <w:gridSpan w:val="8"/>
            <w:shd w:val="clear" w:color="auto" w:fill="FFFFCC"/>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 xml:space="preserve">        ERASMUS</w:t>
            </w:r>
          </w:p>
        </w:tc>
      </w:tr>
      <w:tr w:rsidR="004051DB" w:rsidRPr="0094486C" w:rsidTr="00034FD4">
        <w:trPr>
          <w:trHeight w:val="368"/>
          <w:jc w:val="center"/>
        </w:trPr>
        <w:tc>
          <w:tcPr>
            <w:tcW w:w="528" w:type="dxa"/>
          </w:tcPr>
          <w:p w:rsidR="004051DB" w:rsidRPr="0094486C" w:rsidRDefault="004051DB" w:rsidP="005F5040">
            <w:pPr>
              <w:pStyle w:val="NoSpacing"/>
              <w:rPr>
                <w:rFonts w:ascii="Times New Roman" w:hAnsi="Times New Roman" w:cs="Times New Roman"/>
              </w:rPr>
            </w:pPr>
          </w:p>
        </w:tc>
        <w:tc>
          <w:tcPr>
            <w:tcW w:w="3725"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rPr>
              <w:t>518233-LLP-1-2011-1-UK-ERASMUS-ECDCE</w:t>
            </w:r>
          </w:p>
        </w:tc>
        <w:tc>
          <w:tcPr>
            <w:tcW w:w="3426"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Family Health Nursing in European Communities (FamNrsE)</w:t>
            </w:r>
          </w:p>
        </w:tc>
        <w:tc>
          <w:tcPr>
            <w:tcW w:w="1954"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rPr>
              <w:t xml:space="preserve">University of the West of Scotland, </w:t>
            </w:r>
            <w:r w:rsidRPr="0094486C">
              <w:rPr>
                <w:rFonts w:ascii="Times New Roman" w:hAnsi="Times New Roman" w:cs="Times New Roman"/>
                <w:lang w:val="ro-RO"/>
              </w:rPr>
              <w:t>Marea Britanie</w:t>
            </w:r>
          </w:p>
        </w:tc>
        <w:tc>
          <w:tcPr>
            <w:tcW w:w="1527"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Beldean Luminiţa</w:t>
            </w:r>
          </w:p>
        </w:tc>
        <w:tc>
          <w:tcPr>
            <w:tcW w:w="1595" w:type="dxa"/>
          </w:tcPr>
          <w:p w:rsidR="004051DB" w:rsidRPr="0094486C" w:rsidRDefault="004051DB" w:rsidP="005F5040">
            <w:pPr>
              <w:pStyle w:val="NoSpacing"/>
              <w:rPr>
                <w:rFonts w:ascii="Times New Roman" w:hAnsi="Times New Roman" w:cs="Times New Roman"/>
                <w:lang w:val="fr-FR"/>
              </w:rPr>
            </w:pPr>
            <w:r w:rsidRPr="0094486C">
              <w:rPr>
                <w:rFonts w:ascii="Times New Roman" w:hAnsi="Times New Roman" w:cs="Times New Roman"/>
                <w:lang w:val="fr-FR"/>
              </w:rPr>
              <w:t>Medicină</w:t>
            </w:r>
          </w:p>
        </w:tc>
        <w:tc>
          <w:tcPr>
            <w:tcW w:w="1078"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2011-2013</w:t>
            </w:r>
          </w:p>
        </w:tc>
        <w:tc>
          <w:tcPr>
            <w:tcW w:w="1273" w:type="dxa"/>
          </w:tcPr>
          <w:p w:rsidR="004051DB" w:rsidRPr="0094486C" w:rsidRDefault="004051DB" w:rsidP="005F5040">
            <w:pPr>
              <w:pStyle w:val="NoSpacing"/>
              <w:rPr>
                <w:rFonts w:ascii="Times New Roman" w:hAnsi="Times New Roman" w:cs="Times New Roman"/>
              </w:rPr>
            </w:pPr>
          </w:p>
        </w:tc>
      </w:tr>
      <w:tr w:rsidR="004051DB" w:rsidRPr="0094486C" w:rsidTr="00034FD4">
        <w:trPr>
          <w:trHeight w:val="256"/>
          <w:jc w:val="center"/>
        </w:trPr>
        <w:tc>
          <w:tcPr>
            <w:tcW w:w="15106" w:type="dxa"/>
            <w:gridSpan w:val="8"/>
            <w:shd w:val="clear" w:color="auto" w:fill="FFFFCC"/>
          </w:tcPr>
          <w:p w:rsidR="004051DB" w:rsidRPr="0094486C" w:rsidRDefault="004051DB" w:rsidP="005F5040">
            <w:pPr>
              <w:pStyle w:val="NoSpacing"/>
              <w:rPr>
                <w:rFonts w:ascii="Times New Roman" w:hAnsi="Times New Roman" w:cs="Times New Roman"/>
                <w:caps/>
              </w:rPr>
            </w:pPr>
            <w:r w:rsidRPr="0094486C">
              <w:rPr>
                <w:rFonts w:ascii="Times New Roman" w:hAnsi="Times New Roman" w:cs="Times New Roman"/>
              </w:rPr>
              <w:t xml:space="preserve">       </w:t>
            </w:r>
            <w:r w:rsidRPr="0094486C">
              <w:rPr>
                <w:rFonts w:ascii="Times New Roman" w:hAnsi="Times New Roman" w:cs="Times New Roman"/>
                <w:caps/>
              </w:rPr>
              <w:t>Grundtvig</w:t>
            </w:r>
          </w:p>
        </w:tc>
      </w:tr>
      <w:tr w:rsidR="004051DB" w:rsidRPr="0094486C" w:rsidTr="00034FD4">
        <w:trPr>
          <w:trHeight w:val="368"/>
          <w:jc w:val="center"/>
        </w:trPr>
        <w:tc>
          <w:tcPr>
            <w:tcW w:w="528" w:type="dxa"/>
          </w:tcPr>
          <w:p w:rsidR="004051DB" w:rsidRPr="0094486C" w:rsidRDefault="004051DB" w:rsidP="005F5040">
            <w:pPr>
              <w:pStyle w:val="NoSpacing"/>
              <w:rPr>
                <w:rFonts w:ascii="Times New Roman" w:hAnsi="Times New Roman" w:cs="Times New Roman"/>
              </w:rPr>
            </w:pPr>
          </w:p>
        </w:tc>
        <w:tc>
          <w:tcPr>
            <w:tcW w:w="3725" w:type="dxa"/>
          </w:tcPr>
          <w:p w:rsidR="004051DB" w:rsidRPr="0094486C" w:rsidRDefault="004051DB" w:rsidP="005F5040">
            <w:pPr>
              <w:pStyle w:val="NoSpacing"/>
              <w:rPr>
                <w:rFonts w:ascii="Times New Roman" w:hAnsi="Times New Roman" w:cs="Times New Roman"/>
                <w:bCs/>
              </w:rPr>
            </w:pPr>
            <w:r w:rsidRPr="0094486C">
              <w:rPr>
                <w:rFonts w:ascii="Times New Roman" w:hAnsi="Times New Roman" w:cs="Times New Roman"/>
                <w:bCs/>
              </w:rPr>
              <w:t>510799-LLP-1-2010-1-BE-GRUNDTVIG-GNW</w:t>
            </w:r>
          </w:p>
        </w:tc>
        <w:tc>
          <w:tcPr>
            <w:tcW w:w="3426"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DIALOGUE - Bridges between research and practice in ULLL (DIALOGUE)</w:t>
            </w:r>
          </w:p>
        </w:tc>
        <w:tc>
          <w:tcPr>
            <w:tcW w:w="1954"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EUCEN – European University Continuing Education Network, Spania</w:t>
            </w:r>
          </w:p>
        </w:tc>
        <w:tc>
          <w:tcPr>
            <w:tcW w:w="1527"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Gruber Gabriela + Iunesch Liana</w:t>
            </w:r>
          </w:p>
        </w:tc>
        <w:tc>
          <w:tcPr>
            <w:tcW w:w="1595"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DPPD</w:t>
            </w:r>
          </w:p>
        </w:tc>
        <w:tc>
          <w:tcPr>
            <w:tcW w:w="1078"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2010-2013</w:t>
            </w:r>
          </w:p>
        </w:tc>
        <w:tc>
          <w:tcPr>
            <w:tcW w:w="1273" w:type="dxa"/>
          </w:tcPr>
          <w:p w:rsidR="004051DB" w:rsidRPr="0094486C" w:rsidRDefault="004051DB" w:rsidP="005F5040">
            <w:pPr>
              <w:pStyle w:val="NoSpacing"/>
              <w:rPr>
                <w:rFonts w:ascii="Times New Roman" w:hAnsi="Times New Roman" w:cs="Times New Roman"/>
              </w:rPr>
            </w:pPr>
          </w:p>
        </w:tc>
      </w:tr>
      <w:tr w:rsidR="004051DB" w:rsidRPr="0094486C" w:rsidTr="00034FD4">
        <w:trPr>
          <w:trHeight w:val="150"/>
          <w:jc w:val="center"/>
        </w:trPr>
        <w:tc>
          <w:tcPr>
            <w:tcW w:w="15106" w:type="dxa"/>
            <w:gridSpan w:val="8"/>
            <w:shd w:val="clear" w:color="auto" w:fill="FFFFCC"/>
            <w:vAlign w:val="center"/>
          </w:tcPr>
          <w:p w:rsidR="004051DB" w:rsidRPr="0094486C" w:rsidRDefault="004051DB" w:rsidP="005F5040">
            <w:pPr>
              <w:pStyle w:val="NoSpacing"/>
              <w:rPr>
                <w:rFonts w:ascii="Times New Roman" w:hAnsi="Times New Roman" w:cs="Times New Roman"/>
                <w:caps/>
              </w:rPr>
            </w:pPr>
            <w:r w:rsidRPr="0094486C">
              <w:rPr>
                <w:rFonts w:ascii="Times New Roman" w:hAnsi="Times New Roman" w:cs="Times New Roman"/>
                <w:caps/>
              </w:rPr>
              <w:t xml:space="preserve">        Alte contracte</w:t>
            </w:r>
          </w:p>
        </w:tc>
      </w:tr>
      <w:tr w:rsidR="004051DB" w:rsidRPr="0094486C" w:rsidTr="00034FD4">
        <w:trPr>
          <w:trHeight w:val="368"/>
          <w:jc w:val="center"/>
        </w:trPr>
        <w:tc>
          <w:tcPr>
            <w:tcW w:w="528" w:type="dxa"/>
          </w:tcPr>
          <w:p w:rsidR="004051DB" w:rsidRPr="0094486C" w:rsidRDefault="004051DB" w:rsidP="005F5040">
            <w:pPr>
              <w:pStyle w:val="NoSpacing"/>
              <w:rPr>
                <w:rFonts w:ascii="Times New Roman" w:hAnsi="Times New Roman" w:cs="Times New Roman"/>
              </w:rPr>
            </w:pPr>
          </w:p>
        </w:tc>
        <w:tc>
          <w:tcPr>
            <w:tcW w:w="3725" w:type="dxa"/>
          </w:tcPr>
          <w:p w:rsidR="004051DB" w:rsidRPr="0094486C" w:rsidRDefault="004051DB" w:rsidP="005F5040">
            <w:pPr>
              <w:pStyle w:val="NoSpacing"/>
              <w:rPr>
                <w:rFonts w:ascii="Times New Roman" w:hAnsi="Times New Roman" w:cs="Times New Roman"/>
                <w:bCs/>
              </w:rPr>
            </w:pPr>
            <w:r w:rsidRPr="0094486C">
              <w:rPr>
                <w:rFonts w:ascii="Times New Roman" w:hAnsi="Times New Roman" w:cs="Times New Roman"/>
              </w:rPr>
              <w:t xml:space="preserve">Acord parteneriat ULBS cu </w:t>
            </w:r>
            <w:r w:rsidRPr="0094486C">
              <w:rPr>
                <w:rFonts w:ascii="Times New Roman" w:hAnsi="Times New Roman" w:cs="Times New Roman"/>
                <w:color w:val="000000"/>
              </w:rPr>
              <w:t>Euro-Institut, University of Applied Sciences Kehl, University of Applied Sciences Ludwigsburg</w:t>
            </w:r>
          </w:p>
        </w:tc>
        <w:tc>
          <w:tcPr>
            <w:tcW w:w="3426"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bCs/>
              </w:rPr>
              <w:t>Strengthening the local level of the Danube region – Meeting new challenges by building administrative capacity</w:t>
            </w:r>
          </w:p>
        </w:tc>
        <w:tc>
          <w:tcPr>
            <w:tcW w:w="1954"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Euro-Institut, Germania</w:t>
            </w:r>
          </w:p>
        </w:tc>
        <w:tc>
          <w:tcPr>
            <w:tcW w:w="1527"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Kifor Claudiu</w:t>
            </w:r>
          </w:p>
        </w:tc>
        <w:tc>
          <w:tcPr>
            <w:tcW w:w="1595"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Inginerie</w:t>
            </w:r>
          </w:p>
        </w:tc>
        <w:tc>
          <w:tcPr>
            <w:tcW w:w="1078"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2012-2013</w:t>
            </w:r>
          </w:p>
        </w:tc>
        <w:tc>
          <w:tcPr>
            <w:tcW w:w="1273" w:type="dxa"/>
          </w:tcPr>
          <w:p w:rsidR="004051DB" w:rsidRPr="0094486C" w:rsidRDefault="004051DB" w:rsidP="005F5040">
            <w:pPr>
              <w:pStyle w:val="NoSpacing"/>
              <w:rPr>
                <w:rFonts w:ascii="Times New Roman" w:hAnsi="Times New Roman" w:cs="Times New Roman"/>
              </w:rPr>
            </w:pPr>
          </w:p>
        </w:tc>
      </w:tr>
      <w:tr w:rsidR="004051DB" w:rsidRPr="0094486C" w:rsidTr="00034FD4">
        <w:trPr>
          <w:trHeight w:val="368"/>
          <w:jc w:val="center"/>
        </w:trPr>
        <w:tc>
          <w:tcPr>
            <w:tcW w:w="528" w:type="dxa"/>
          </w:tcPr>
          <w:p w:rsidR="004051DB" w:rsidRPr="0094486C" w:rsidRDefault="004051DB" w:rsidP="005F5040">
            <w:pPr>
              <w:pStyle w:val="NoSpacing"/>
              <w:rPr>
                <w:rFonts w:ascii="Times New Roman" w:hAnsi="Times New Roman" w:cs="Times New Roman"/>
              </w:rPr>
            </w:pPr>
          </w:p>
        </w:tc>
        <w:tc>
          <w:tcPr>
            <w:tcW w:w="3725" w:type="dxa"/>
          </w:tcPr>
          <w:p w:rsidR="004051DB" w:rsidRPr="0094486C" w:rsidRDefault="004051DB" w:rsidP="005F5040">
            <w:pPr>
              <w:pStyle w:val="NoSpacing"/>
              <w:rPr>
                <w:rFonts w:ascii="Times New Roman" w:hAnsi="Times New Roman" w:cs="Times New Roman"/>
                <w:lang w:val="ro-RO"/>
              </w:rPr>
            </w:pPr>
            <w:r w:rsidRPr="0094486C">
              <w:rPr>
                <w:rFonts w:ascii="Times New Roman" w:hAnsi="Times New Roman" w:cs="Times New Roman"/>
                <w:lang w:val="ro-RO"/>
              </w:rPr>
              <w:t>BECO/P1/2011/46115FT103,AUF-BECO 2012-2013</w:t>
            </w:r>
          </w:p>
        </w:tc>
        <w:tc>
          <w:tcPr>
            <w:tcW w:w="3426" w:type="dxa"/>
          </w:tcPr>
          <w:p w:rsidR="004051DB" w:rsidRPr="0094486C" w:rsidRDefault="004051DB" w:rsidP="005F5040">
            <w:pPr>
              <w:pStyle w:val="NoSpacing"/>
              <w:rPr>
                <w:rFonts w:ascii="Times New Roman" w:hAnsi="Times New Roman" w:cs="Times New Roman"/>
                <w:lang w:val="fr-FR"/>
              </w:rPr>
            </w:pPr>
            <w:r w:rsidRPr="0094486C">
              <w:rPr>
                <w:rFonts w:ascii="Times New Roman" w:hAnsi="Times New Roman" w:cs="Times New Roman"/>
                <w:lang w:val="ro-RO"/>
              </w:rPr>
              <w:t xml:space="preserve"> „</w:t>
            </w:r>
            <w:r w:rsidRPr="0094486C">
              <w:rPr>
                <w:rFonts w:ascii="Times New Roman" w:hAnsi="Times New Roman" w:cs="Times New Roman"/>
                <w:i/>
                <w:lang w:val="ro-RO"/>
              </w:rPr>
              <w:t>La traduction spécialisée, domaine de recherche pour la construction d</w:t>
            </w:r>
            <w:r w:rsidRPr="0094486C">
              <w:rPr>
                <w:rFonts w:ascii="Times New Roman" w:hAnsi="Times New Roman" w:cs="Times New Roman"/>
                <w:i/>
                <w:lang w:val="fr-FR"/>
              </w:rPr>
              <w:t>’</w:t>
            </w:r>
            <w:r w:rsidRPr="0094486C">
              <w:rPr>
                <w:rFonts w:ascii="Times New Roman" w:hAnsi="Times New Roman" w:cs="Times New Roman"/>
                <w:i/>
                <w:lang w:val="ro-RO"/>
              </w:rPr>
              <w:t>un domanie didactique opératoire</w:t>
            </w:r>
            <w:r w:rsidRPr="0094486C">
              <w:rPr>
                <w:rFonts w:ascii="Times New Roman" w:hAnsi="Times New Roman" w:cs="Times New Roman"/>
                <w:lang w:val="ro-RO"/>
              </w:rPr>
              <w:t>”</w:t>
            </w:r>
          </w:p>
        </w:tc>
        <w:tc>
          <w:tcPr>
            <w:tcW w:w="1954" w:type="dxa"/>
          </w:tcPr>
          <w:p w:rsidR="004051DB" w:rsidRPr="0094486C" w:rsidRDefault="004051DB" w:rsidP="005F5040">
            <w:pPr>
              <w:pStyle w:val="NoSpacing"/>
              <w:rPr>
                <w:rFonts w:ascii="Times New Roman" w:hAnsi="Times New Roman" w:cs="Times New Roman"/>
                <w:lang w:val="fr-FR"/>
              </w:rPr>
            </w:pPr>
            <w:r w:rsidRPr="0094486C">
              <w:rPr>
                <w:rFonts w:ascii="Times New Roman" w:hAnsi="Times New Roman" w:cs="Times New Roman"/>
                <w:lang w:val="fr-FR"/>
              </w:rPr>
              <w:t>Universitatea din Craiova</w:t>
            </w:r>
          </w:p>
        </w:tc>
        <w:tc>
          <w:tcPr>
            <w:tcW w:w="1527"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 xml:space="preserve">Baron Dumitra </w:t>
            </w:r>
          </w:p>
        </w:tc>
        <w:tc>
          <w:tcPr>
            <w:tcW w:w="1595"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Litere şi Arte</w:t>
            </w:r>
          </w:p>
        </w:tc>
        <w:tc>
          <w:tcPr>
            <w:tcW w:w="1078" w:type="dxa"/>
          </w:tcPr>
          <w:p w:rsidR="004051DB" w:rsidRPr="0094486C" w:rsidRDefault="004051DB" w:rsidP="005F5040">
            <w:pPr>
              <w:pStyle w:val="NoSpacing"/>
              <w:rPr>
                <w:rFonts w:ascii="Times New Roman" w:hAnsi="Times New Roman" w:cs="Times New Roman"/>
              </w:rPr>
            </w:pPr>
            <w:r w:rsidRPr="0094486C">
              <w:rPr>
                <w:rFonts w:ascii="Times New Roman" w:hAnsi="Times New Roman" w:cs="Times New Roman"/>
              </w:rPr>
              <w:t>2012- 2013</w:t>
            </w:r>
          </w:p>
        </w:tc>
        <w:tc>
          <w:tcPr>
            <w:tcW w:w="1273" w:type="dxa"/>
          </w:tcPr>
          <w:p w:rsidR="004051DB" w:rsidRPr="0094486C" w:rsidRDefault="004051DB" w:rsidP="005F5040">
            <w:pPr>
              <w:pStyle w:val="NoSpacing"/>
              <w:rPr>
                <w:rFonts w:ascii="Times New Roman" w:hAnsi="Times New Roman" w:cs="Times New Roman"/>
              </w:rPr>
            </w:pPr>
          </w:p>
        </w:tc>
      </w:tr>
    </w:tbl>
    <w:p w:rsidR="004051DB" w:rsidRPr="0094486C" w:rsidRDefault="004051DB" w:rsidP="004051DB">
      <w:pPr>
        <w:rPr>
          <w:rFonts w:ascii="Times New Roman" w:hAnsi="Times New Roman" w:cs="Times New Roman"/>
          <w:lang w:val="ro-RO"/>
        </w:rPr>
      </w:pPr>
    </w:p>
    <w:p w:rsidR="004051DB" w:rsidRPr="00517E96" w:rsidRDefault="004051DB" w:rsidP="004051DB">
      <w:pPr>
        <w:rPr>
          <w:rFonts w:ascii="Times New Roman" w:hAnsi="Times New Roman" w:cs="Times New Roman"/>
          <w:b/>
          <w:sz w:val="20"/>
          <w:szCs w:val="20"/>
          <w:lang w:val="ro-RO"/>
        </w:rPr>
      </w:pPr>
    </w:p>
    <w:p w:rsidR="004051DB" w:rsidRPr="00517E96" w:rsidRDefault="004051DB" w:rsidP="004051DB">
      <w:pPr>
        <w:rPr>
          <w:rFonts w:ascii="Times New Roman" w:hAnsi="Times New Roman" w:cs="Times New Roman"/>
          <w:sz w:val="20"/>
          <w:szCs w:val="20"/>
        </w:rPr>
      </w:pPr>
    </w:p>
    <w:p w:rsidR="004051DB" w:rsidRPr="00517E96" w:rsidRDefault="004051DB">
      <w:pPr>
        <w:rPr>
          <w:rFonts w:ascii="Times New Roman" w:hAnsi="Times New Roman" w:cs="Times New Roman"/>
          <w:sz w:val="20"/>
          <w:szCs w:val="20"/>
          <w:lang w:eastAsia="en-GB"/>
        </w:rPr>
      </w:pPr>
      <w:r w:rsidRPr="00517E96">
        <w:rPr>
          <w:rFonts w:ascii="Times New Roman" w:hAnsi="Times New Roman" w:cs="Times New Roman"/>
          <w:sz w:val="20"/>
          <w:szCs w:val="20"/>
          <w:lang w:eastAsia="en-GB"/>
        </w:rPr>
        <w:br w:type="page"/>
      </w:r>
    </w:p>
    <w:p w:rsidR="004051DB" w:rsidRPr="0094486C" w:rsidRDefault="00034FD4" w:rsidP="00034FD4">
      <w:pPr>
        <w:jc w:val="right"/>
        <w:rPr>
          <w:rFonts w:ascii="Times New Roman" w:hAnsi="Times New Roman" w:cs="Times New Roman"/>
          <w:b/>
          <w:color w:val="548DD4" w:themeColor="text2" w:themeTint="99"/>
          <w:lang w:val="fr-FR" w:eastAsia="en-GB"/>
        </w:rPr>
      </w:pPr>
      <w:r w:rsidRPr="0094486C">
        <w:rPr>
          <w:rFonts w:ascii="Times New Roman" w:hAnsi="Times New Roman" w:cs="Times New Roman"/>
          <w:b/>
          <w:color w:val="548DD4" w:themeColor="text2" w:themeTint="99"/>
          <w:lang w:val="fr-FR" w:eastAsia="en-GB"/>
        </w:rPr>
        <w:lastRenderedPageBreak/>
        <w:t>Anexa 2. Cererei de brevet de invenţie depuse în 2012</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394"/>
        <w:gridCol w:w="5529"/>
        <w:gridCol w:w="3685"/>
      </w:tblGrid>
      <w:tr w:rsidR="004051DB" w:rsidRPr="0094486C" w:rsidTr="0094486C">
        <w:trPr>
          <w:trHeight w:val="295"/>
        </w:trPr>
        <w:tc>
          <w:tcPr>
            <w:tcW w:w="851" w:type="dxa"/>
            <w:tcBorders>
              <w:top w:val="single" w:sz="4" w:space="0" w:color="000000"/>
              <w:left w:val="single" w:sz="4" w:space="0" w:color="000000"/>
              <w:bottom w:val="single" w:sz="4" w:space="0" w:color="000000"/>
              <w:right w:val="single" w:sz="4" w:space="0" w:color="000000"/>
            </w:tcBorders>
          </w:tcPr>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Nr. crt.</w:t>
            </w:r>
          </w:p>
        </w:tc>
        <w:tc>
          <w:tcPr>
            <w:tcW w:w="4394" w:type="dxa"/>
            <w:tcBorders>
              <w:top w:val="single" w:sz="4" w:space="0" w:color="000000"/>
              <w:left w:val="single" w:sz="4" w:space="0" w:color="000000"/>
              <w:bottom w:val="single" w:sz="4" w:space="0" w:color="000000"/>
              <w:right w:val="single" w:sz="4" w:space="0" w:color="000000"/>
            </w:tcBorders>
          </w:tcPr>
          <w:p w:rsidR="004051DB" w:rsidRPr="0094486C" w:rsidRDefault="004051DB" w:rsidP="004051DB">
            <w:pPr>
              <w:pStyle w:val="NoSpacing"/>
              <w:rPr>
                <w:rFonts w:ascii="Times New Roman" w:hAnsi="Times New Roman" w:cs="Times New Roman"/>
                <w:lang w:val="fr-FR"/>
              </w:rPr>
            </w:pPr>
            <w:r w:rsidRPr="0094486C">
              <w:rPr>
                <w:rFonts w:ascii="Times New Roman" w:hAnsi="Times New Roman" w:cs="Times New Roman"/>
                <w:lang w:val="fr-FR"/>
              </w:rPr>
              <w:t>Nr. cerere de brevet de invenţie</w:t>
            </w:r>
          </w:p>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Şi data înregistrării la OSIM</w:t>
            </w:r>
          </w:p>
        </w:tc>
        <w:tc>
          <w:tcPr>
            <w:tcW w:w="5529" w:type="dxa"/>
            <w:tcBorders>
              <w:top w:val="single" w:sz="4" w:space="0" w:color="000000"/>
              <w:left w:val="single" w:sz="4" w:space="0" w:color="000000"/>
              <w:bottom w:val="single" w:sz="4" w:space="0" w:color="000000"/>
              <w:right w:val="single" w:sz="4" w:space="0" w:color="000000"/>
            </w:tcBorders>
          </w:tcPr>
          <w:p w:rsidR="004051DB" w:rsidRPr="0094486C" w:rsidRDefault="004051DB" w:rsidP="004051DB">
            <w:pPr>
              <w:pStyle w:val="NoSpacing"/>
              <w:rPr>
                <w:rFonts w:ascii="Times New Roman" w:hAnsi="Times New Roman" w:cs="Times New Roman"/>
                <w:lang w:val="fr-FR"/>
              </w:rPr>
            </w:pPr>
            <w:r w:rsidRPr="0094486C">
              <w:rPr>
                <w:rFonts w:ascii="Times New Roman" w:hAnsi="Times New Roman" w:cs="Times New Roman"/>
                <w:lang w:val="fr-FR"/>
              </w:rPr>
              <w:t>Titlul  brevetului de invenţie</w:t>
            </w:r>
          </w:p>
        </w:tc>
        <w:tc>
          <w:tcPr>
            <w:tcW w:w="3685" w:type="dxa"/>
            <w:tcBorders>
              <w:top w:val="single" w:sz="4" w:space="0" w:color="000000"/>
              <w:left w:val="single" w:sz="4" w:space="0" w:color="000000"/>
              <w:bottom w:val="single" w:sz="4" w:space="0" w:color="000000"/>
              <w:right w:val="single" w:sz="4" w:space="0" w:color="000000"/>
            </w:tcBorders>
          </w:tcPr>
          <w:p w:rsidR="004051DB" w:rsidRPr="0094486C" w:rsidRDefault="004051DB" w:rsidP="004051DB">
            <w:pPr>
              <w:pStyle w:val="NoSpacing"/>
              <w:rPr>
                <w:rFonts w:ascii="Times New Roman" w:hAnsi="Times New Roman" w:cs="Times New Roman"/>
                <w:lang w:val="fr-FR"/>
              </w:rPr>
            </w:pPr>
            <w:r w:rsidRPr="0094486C">
              <w:rPr>
                <w:rFonts w:ascii="Times New Roman" w:hAnsi="Times New Roman" w:cs="Times New Roman"/>
                <w:lang w:val="fr-FR"/>
              </w:rPr>
              <w:t>Titularul brevetului de invenţie</w:t>
            </w:r>
          </w:p>
          <w:p w:rsidR="004051DB" w:rsidRPr="0094486C" w:rsidRDefault="004051DB" w:rsidP="004051DB">
            <w:pPr>
              <w:pStyle w:val="NoSpacing"/>
              <w:rPr>
                <w:rFonts w:ascii="Times New Roman" w:hAnsi="Times New Roman" w:cs="Times New Roman"/>
                <w:lang w:val="fr-FR"/>
              </w:rPr>
            </w:pPr>
            <w:r w:rsidRPr="0094486C">
              <w:rPr>
                <w:rFonts w:ascii="Times New Roman" w:hAnsi="Times New Roman" w:cs="Times New Roman"/>
                <w:lang w:val="fr-FR"/>
              </w:rPr>
              <w:t>Si numele inventatorilor</w:t>
            </w:r>
          </w:p>
        </w:tc>
      </w:tr>
      <w:tr w:rsidR="004051DB" w:rsidRPr="0094486C" w:rsidTr="0094486C">
        <w:trPr>
          <w:trHeight w:val="295"/>
        </w:trPr>
        <w:tc>
          <w:tcPr>
            <w:tcW w:w="851" w:type="dxa"/>
          </w:tcPr>
          <w:p w:rsidR="004051DB" w:rsidRPr="0094486C" w:rsidRDefault="004051DB" w:rsidP="004051DB">
            <w:pPr>
              <w:pStyle w:val="NoSpacing"/>
              <w:rPr>
                <w:rFonts w:ascii="Times New Roman" w:hAnsi="Times New Roman" w:cs="Times New Roman"/>
                <w:lang w:val="fr-FR"/>
              </w:rPr>
            </w:pPr>
          </w:p>
        </w:tc>
        <w:tc>
          <w:tcPr>
            <w:tcW w:w="4394" w:type="dxa"/>
          </w:tcPr>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A 2012 00846</w:t>
            </w:r>
          </w:p>
        </w:tc>
        <w:tc>
          <w:tcPr>
            <w:tcW w:w="5529" w:type="dxa"/>
          </w:tcPr>
          <w:p w:rsidR="004051DB" w:rsidRPr="0094486C" w:rsidRDefault="004051DB" w:rsidP="004051DB">
            <w:pPr>
              <w:pStyle w:val="NoSpacing"/>
              <w:rPr>
                <w:rFonts w:ascii="Times New Roman" w:hAnsi="Times New Roman" w:cs="Times New Roman"/>
                <w:bCs/>
                <w:lang w:val="fr-FR"/>
              </w:rPr>
            </w:pPr>
            <w:r w:rsidRPr="0094486C">
              <w:rPr>
                <w:rFonts w:ascii="Times New Roman" w:hAnsi="Times New Roman" w:cs="Times New Roman"/>
                <w:lang w:val="fr-FR"/>
              </w:rPr>
              <w:t>Turbină hidroelectrică portabilă cu pale deformabile</w:t>
            </w:r>
          </w:p>
        </w:tc>
        <w:tc>
          <w:tcPr>
            <w:tcW w:w="3685" w:type="dxa"/>
          </w:tcPr>
          <w:p w:rsidR="004051DB" w:rsidRPr="0094486C" w:rsidRDefault="004051DB" w:rsidP="004051DB">
            <w:pPr>
              <w:pStyle w:val="NoSpacing"/>
              <w:rPr>
                <w:rFonts w:ascii="Times New Roman" w:hAnsi="Times New Roman" w:cs="Times New Roman"/>
                <w:lang w:val="fr-FR"/>
              </w:rPr>
            </w:pPr>
            <w:r w:rsidRPr="0094486C">
              <w:rPr>
                <w:rFonts w:ascii="Times New Roman" w:hAnsi="Times New Roman" w:cs="Times New Roman"/>
                <w:lang w:val="fr-FR"/>
              </w:rPr>
              <w:t>ULBS/</w:t>
            </w:r>
          </w:p>
          <w:p w:rsidR="004051DB" w:rsidRPr="0094486C" w:rsidRDefault="004051DB" w:rsidP="004051DB">
            <w:pPr>
              <w:pStyle w:val="NoSpacing"/>
              <w:rPr>
                <w:rFonts w:ascii="Times New Roman" w:hAnsi="Times New Roman" w:cs="Times New Roman"/>
                <w:lang w:val="fr-FR"/>
              </w:rPr>
            </w:pPr>
            <w:r w:rsidRPr="0094486C">
              <w:rPr>
                <w:rFonts w:ascii="Times New Roman" w:hAnsi="Times New Roman" w:cs="Times New Roman"/>
                <w:lang w:val="fr-FR"/>
              </w:rPr>
              <w:t>Ţîţu Aurel Mihail</w:t>
            </w:r>
          </w:p>
          <w:p w:rsidR="004051DB" w:rsidRPr="0094486C" w:rsidRDefault="004051DB" w:rsidP="004051DB">
            <w:pPr>
              <w:pStyle w:val="NoSpacing"/>
              <w:rPr>
                <w:rFonts w:ascii="Times New Roman" w:hAnsi="Times New Roman" w:cs="Times New Roman"/>
                <w:lang w:val="fr-FR"/>
              </w:rPr>
            </w:pPr>
            <w:r w:rsidRPr="0094486C">
              <w:rPr>
                <w:rFonts w:ascii="Times New Roman" w:hAnsi="Times New Roman" w:cs="Times New Roman"/>
                <w:lang w:val="fr-FR"/>
              </w:rPr>
              <w:t>Oprean Constantin</w:t>
            </w:r>
          </w:p>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Bondrea Ioan</w:t>
            </w:r>
          </w:p>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Mărginean Ion</w:t>
            </w:r>
          </w:p>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Moldovan Alexandru-Marcel</w:t>
            </w:r>
          </w:p>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Bogorin-Predescu Marcel</w:t>
            </w:r>
          </w:p>
        </w:tc>
      </w:tr>
      <w:tr w:rsidR="004051DB" w:rsidRPr="0094486C" w:rsidTr="0094486C">
        <w:trPr>
          <w:trHeight w:val="295"/>
        </w:trPr>
        <w:tc>
          <w:tcPr>
            <w:tcW w:w="851" w:type="dxa"/>
          </w:tcPr>
          <w:p w:rsidR="004051DB" w:rsidRPr="0094486C" w:rsidRDefault="004051DB" w:rsidP="004051DB">
            <w:pPr>
              <w:pStyle w:val="NoSpacing"/>
              <w:rPr>
                <w:rFonts w:ascii="Times New Roman" w:hAnsi="Times New Roman" w:cs="Times New Roman"/>
                <w:lang w:val="fr-FR"/>
              </w:rPr>
            </w:pPr>
          </w:p>
        </w:tc>
        <w:tc>
          <w:tcPr>
            <w:tcW w:w="4394" w:type="dxa"/>
          </w:tcPr>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A 2012 00845</w:t>
            </w:r>
          </w:p>
        </w:tc>
        <w:tc>
          <w:tcPr>
            <w:tcW w:w="5529" w:type="dxa"/>
          </w:tcPr>
          <w:p w:rsidR="004051DB" w:rsidRPr="0094486C" w:rsidRDefault="004051DB" w:rsidP="004051DB">
            <w:pPr>
              <w:pStyle w:val="NoSpacing"/>
              <w:rPr>
                <w:rFonts w:ascii="Times New Roman" w:hAnsi="Times New Roman" w:cs="Times New Roman"/>
                <w:lang w:val="fr-FR"/>
              </w:rPr>
            </w:pPr>
            <w:r w:rsidRPr="0094486C">
              <w:rPr>
                <w:rFonts w:ascii="Times New Roman" w:hAnsi="Times New Roman" w:cs="Times New Roman"/>
                <w:lang w:val="it-IT"/>
              </w:rPr>
              <w:t>Izolaţie</w:t>
            </w:r>
            <w:r w:rsidRPr="0094486C">
              <w:rPr>
                <w:rFonts w:ascii="Times New Roman" w:hAnsi="Times New Roman" w:cs="Times New Roman"/>
                <w:lang w:val="fr-FR"/>
              </w:rPr>
              <w:t xml:space="preserve"> </w:t>
            </w:r>
            <w:r w:rsidRPr="0094486C">
              <w:rPr>
                <w:rFonts w:ascii="Times New Roman" w:hAnsi="Times New Roman" w:cs="Times New Roman"/>
                <w:lang w:val="it-IT"/>
              </w:rPr>
              <w:t xml:space="preserve">de seră </w:t>
            </w:r>
            <w:r w:rsidRPr="0094486C">
              <w:rPr>
                <w:rFonts w:ascii="Times New Roman" w:hAnsi="Times New Roman" w:cs="Times New Roman"/>
                <w:lang w:val="fr-FR"/>
              </w:rPr>
              <w:t>contra pierderilor prin conducţie termică terestră</w:t>
            </w:r>
          </w:p>
          <w:p w:rsidR="004051DB" w:rsidRPr="0094486C" w:rsidRDefault="004051DB" w:rsidP="004051DB">
            <w:pPr>
              <w:pStyle w:val="NoSpacing"/>
              <w:rPr>
                <w:rFonts w:ascii="Times New Roman" w:hAnsi="Times New Roman" w:cs="Times New Roman"/>
                <w:bCs/>
                <w:lang w:val="fr-FR"/>
              </w:rPr>
            </w:pPr>
          </w:p>
        </w:tc>
        <w:tc>
          <w:tcPr>
            <w:tcW w:w="3685" w:type="dxa"/>
          </w:tcPr>
          <w:p w:rsidR="004051DB" w:rsidRPr="0094486C" w:rsidRDefault="004051DB" w:rsidP="004051DB">
            <w:pPr>
              <w:pStyle w:val="NoSpacing"/>
              <w:rPr>
                <w:rFonts w:ascii="Times New Roman" w:hAnsi="Times New Roman" w:cs="Times New Roman"/>
                <w:lang w:val="fr-FR"/>
              </w:rPr>
            </w:pPr>
            <w:r w:rsidRPr="0094486C">
              <w:rPr>
                <w:rFonts w:ascii="Times New Roman" w:hAnsi="Times New Roman" w:cs="Times New Roman"/>
                <w:lang w:val="fr-FR"/>
              </w:rPr>
              <w:t>ULBS/</w:t>
            </w:r>
          </w:p>
          <w:p w:rsidR="004051DB" w:rsidRPr="0094486C" w:rsidRDefault="004051DB" w:rsidP="004051DB">
            <w:pPr>
              <w:pStyle w:val="NoSpacing"/>
              <w:rPr>
                <w:rFonts w:ascii="Times New Roman" w:hAnsi="Times New Roman" w:cs="Times New Roman"/>
                <w:lang w:val="fr-FR"/>
              </w:rPr>
            </w:pPr>
            <w:r w:rsidRPr="0094486C">
              <w:rPr>
                <w:rFonts w:ascii="Times New Roman" w:hAnsi="Times New Roman" w:cs="Times New Roman"/>
                <w:lang w:val="fr-FR"/>
              </w:rPr>
              <w:t>Oprean Constantin</w:t>
            </w:r>
          </w:p>
          <w:p w:rsidR="004051DB" w:rsidRPr="0094486C" w:rsidRDefault="004051DB" w:rsidP="004051DB">
            <w:pPr>
              <w:pStyle w:val="NoSpacing"/>
              <w:rPr>
                <w:rFonts w:ascii="Times New Roman" w:hAnsi="Times New Roman" w:cs="Times New Roman"/>
                <w:lang w:val="fr-FR"/>
              </w:rPr>
            </w:pPr>
            <w:r w:rsidRPr="0094486C">
              <w:rPr>
                <w:rFonts w:ascii="Times New Roman" w:hAnsi="Times New Roman" w:cs="Times New Roman"/>
                <w:lang w:val="fr-FR"/>
              </w:rPr>
              <w:t>Oprean Leti</w:t>
            </w:r>
            <w:r w:rsidR="006E0495" w:rsidRPr="0094486C">
              <w:rPr>
                <w:rFonts w:ascii="Times New Roman" w:hAnsi="Times New Roman" w:cs="Times New Roman"/>
                <w:lang w:val="fr-FR"/>
              </w:rPr>
              <w:t>ţ</w:t>
            </w:r>
            <w:r w:rsidRPr="0094486C">
              <w:rPr>
                <w:rFonts w:ascii="Times New Roman" w:hAnsi="Times New Roman" w:cs="Times New Roman"/>
                <w:lang w:val="fr-FR"/>
              </w:rPr>
              <w:t>ia</w:t>
            </w:r>
          </w:p>
          <w:p w:rsidR="004051DB" w:rsidRPr="0094486C" w:rsidRDefault="004051DB" w:rsidP="004051DB">
            <w:pPr>
              <w:pStyle w:val="NoSpacing"/>
              <w:rPr>
                <w:rFonts w:ascii="Times New Roman" w:hAnsi="Times New Roman" w:cs="Times New Roman"/>
                <w:lang w:val="fr-FR"/>
              </w:rPr>
            </w:pPr>
            <w:r w:rsidRPr="0094486C">
              <w:rPr>
                <w:rFonts w:ascii="Times New Roman" w:hAnsi="Times New Roman" w:cs="Times New Roman"/>
                <w:lang w:val="fr-FR"/>
              </w:rPr>
              <w:t>Ţîţu Aurel Mihail</w:t>
            </w:r>
          </w:p>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Bondrea Ioan</w:t>
            </w:r>
          </w:p>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Mărginean Ion</w:t>
            </w:r>
          </w:p>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Moldovan Alexandru-Marcel</w:t>
            </w:r>
          </w:p>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Bogorin-Predescu Marcel</w:t>
            </w:r>
          </w:p>
        </w:tc>
      </w:tr>
      <w:tr w:rsidR="004051DB" w:rsidRPr="0094486C" w:rsidTr="0094486C">
        <w:trPr>
          <w:trHeight w:val="295"/>
        </w:trPr>
        <w:tc>
          <w:tcPr>
            <w:tcW w:w="851" w:type="dxa"/>
          </w:tcPr>
          <w:p w:rsidR="004051DB" w:rsidRPr="0094486C" w:rsidRDefault="004051DB" w:rsidP="004051DB">
            <w:pPr>
              <w:pStyle w:val="NoSpacing"/>
              <w:rPr>
                <w:rFonts w:ascii="Times New Roman" w:hAnsi="Times New Roman" w:cs="Times New Roman"/>
                <w:lang w:val="fr-FR"/>
              </w:rPr>
            </w:pPr>
          </w:p>
        </w:tc>
        <w:tc>
          <w:tcPr>
            <w:tcW w:w="4394" w:type="dxa"/>
          </w:tcPr>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A 2012 00001</w:t>
            </w:r>
          </w:p>
        </w:tc>
        <w:tc>
          <w:tcPr>
            <w:tcW w:w="5529" w:type="dxa"/>
          </w:tcPr>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bCs/>
              </w:rPr>
              <w:t>Biofilm polizaharidic cu ac</w:t>
            </w:r>
            <w:r w:rsidR="006E0495" w:rsidRPr="0094486C">
              <w:rPr>
                <w:rFonts w:ascii="Times New Roman" w:hAnsi="Times New Roman" w:cs="Times New Roman"/>
                <w:bCs/>
              </w:rPr>
              <w:t>ţ</w:t>
            </w:r>
            <w:r w:rsidRPr="0094486C">
              <w:rPr>
                <w:rFonts w:ascii="Times New Roman" w:hAnsi="Times New Roman" w:cs="Times New Roman"/>
                <w:bCs/>
              </w:rPr>
              <w:t>iune antimicrobiană</w:t>
            </w:r>
          </w:p>
        </w:tc>
        <w:tc>
          <w:tcPr>
            <w:tcW w:w="3685" w:type="dxa"/>
          </w:tcPr>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ULBS/</w:t>
            </w:r>
          </w:p>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Mironescu Monica</w:t>
            </w:r>
          </w:p>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Mironescu Ion Dan</w:t>
            </w:r>
          </w:p>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Oprean Leti</w:t>
            </w:r>
            <w:r w:rsidR="006E0495" w:rsidRPr="0094486C">
              <w:rPr>
                <w:rFonts w:ascii="Times New Roman" w:hAnsi="Times New Roman" w:cs="Times New Roman"/>
              </w:rPr>
              <w:t>ţ</w:t>
            </w:r>
            <w:r w:rsidRPr="0094486C">
              <w:rPr>
                <w:rFonts w:ascii="Times New Roman" w:hAnsi="Times New Roman" w:cs="Times New Roman"/>
              </w:rPr>
              <w:t>ia</w:t>
            </w:r>
          </w:p>
          <w:p w:rsidR="004051DB" w:rsidRPr="0094486C" w:rsidRDefault="004051DB" w:rsidP="004051DB">
            <w:pPr>
              <w:pStyle w:val="NoSpacing"/>
              <w:rPr>
                <w:rFonts w:ascii="Times New Roman" w:hAnsi="Times New Roman" w:cs="Times New Roman"/>
              </w:rPr>
            </w:pPr>
            <w:r w:rsidRPr="0094486C">
              <w:rPr>
                <w:rFonts w:ascii="Times New Roman" w:hAnsi="Times New Roman" w:cs="Times New Roman"/>
              </w:rPr>
              <w:t>Georgescu Cecilia</w:t>
            </w:r>
          </w:p>
          <w:p w:rsidR="004051DB" w:rsidRPr="0094486C" w:rsidRDefault="006E0495" w:rsidP="004051DB">
            <w:pPr>
              <w:pStyle w:val="NoSpacing"/>
              <w:rPr>
                <w:rFonts w:ascii="Times New Roman" w:hAnsi="Times New Roman" w:cs="Times New Roman"/>
              </w:rPr>
            </w:pPr>
            <w:r w:rsidRPr="0094486C">
              <w:rPr>
                <w:rFonts w:ascii="Times New Roman" w:hAnsi="Times New Roman" w:cs="Times New Roman"/>
              </w:rPr>
              <w:t>Ţ</w:t>
            </w:r>
            <w:r w:rsidR="004051DB" w:rsidRPr="0094486C">
              <w:rPr>
                <w:rFonts w:ascii="Times New Roman" w:hAnsi="Times New Roman" w:cs="Times New Roman"/>
              </w:rPr>
              <w:t>î</w:t>
            </w:r>
            <w:r w:rsidRPr="0094486C">
              <w:rPr>
                <w:rFonts w:ascii="Times New Roman" w:hAnsi="Times New Roman" w:cs="Times New Roman"/>
              </w:rPr>
              <w:t>ţ</w:t>
            </w:r>
            <w:r w:rsidR="004051DB" w:rsidRPr="0094486C">
              <w:rPr>
                <w:rFonts w:ascii="Times New Roman" w:hAnsi="Times New Roman" w:cs="Times New Roman"/>
              </w:rPr>
              <w:t>u Aurel Mihail</w:t>
            </w:r>
          </w:p>
        </w:tc>
      </w:tr>
    </w:tbl>
    <w:p w:rsidR="00135FF9" w:rsidRPr="00517E96" w:rsidRDefault="00135FF9" w:rsidP="004051DB">
      <w:pPr>
        <w:jc w:val="right"/>
        <w:rPr>
          <w:rFonts w:ascii="Times New Roman" w:hAnsi="Times New Roman" w:cs="Times New Roman"/>
          <w:b/>
          <w:sz w:val="20"/>
          <w:szCs w:val="20"/>
          <w:lang w:val="ro-RO"/>
        </w:rPr>
      </w:pPr>
    </w:p>
    <w:p w:rsidR="00135FF9" w:rsidRPr="00517E96" w:rsidRDefault="00135FF9" w:rsidP="004051DB">
      <w:pPr>
        <w:jc w:val="right"/>
        <w:rPr>
          <w:rFonts w:ascii="Times New Roman" w:hAnsi="Times New Roman" w:cs="Times New Roman"/>
          <w:b/>
          <w:sz w:val="20"/>
          <w:szCs w:val="20"/>
          <w:lang w:val="ro-RO"/>
        </w:rPr>
      </w:pPr>
    </w:p>
    <w:p w:rsidR="00135FF9" w:rsidRPr="00517E96" w:rsidRDefault="00135FF9">
      <w:pPr>
        <w:rPr>
          <w:rFonts w:ascii="Times New Roman" w:hAnsi="Times New Roman" w:cs="Times New Roman"/>
          <w:b/>
          <w:sz w:val="20"/>
          <w:szCs w:val="20"/>
          <w:lang w:val="ro-RO"/>
        </w:rPr>
      </w:pPr>
      <w:r w:rsidRPr="00517E96">
        <w:rPr>
          <w:rFonts w:ascii="Times New Roman" w:hAnsi="Times New Roman" w:cs="Times New Roman"/>
          <w:b/>
          <w:sz w:val="20"/>
          <w:szCs w:val="20"/>
          <w:lang w:val="ro-RO"/>
        </w:rPr>
        <w:br w:type="page"/>
      </w:r>
    </w:p>
    <w:p w:rsidR="00980BC9" w:rsidRPr="0094486C" w:rsidRDefault="00135FF9" w:rsidP="00135FF9">
      <w:pPr>
        <w:jc w:val="right"/>
        <w:rPr>
          <w:rFonts w:ascii="Times New Roman" w:hAnsi="Times New Roman" w:cs="Times New Roman"/>
          <w:b/>
          <w:color w:val="548DD4" w:themeColor="text2" w:themeTint="99"/>
          <w:sz w:val="20"/>
          <w:szCs w:val="20"/>
          <w:lang w:val="ro-RO"/>
        </w:rPr>
      </w:pPr>
      <w:r w:rsidRPr="0094486C">
        <w:rPr>
          <w:rFonts w:ascii="Times New Roman" w:hAnsi="Times New Roman" w:cs="Times New Roman"/>
          <w:b/>
          <w:color w:val="548DD4" w:themeColor="text2" w:themeTint="99"/>
          <w:sz w:val="20"/>
          <w:szCs w:val="20"/>
          <w:lang w:val="ro-RO"/>
        </w:rPr>
        <w:lastRenderedPageBreak/>
        <w:t>Anexa 3. Lista luc</w:t>
      </w:r>
      <w:r w:rsidR="0094486C" w:rsidRPr="0094486C">
        <w:rPr>
          <w:rFonts w:ascii="Times New Roman" w:hAnsi="Times New Roman" w:cs="Times New Roman"/>
          <w:b/>
          <w:color w:val="548DD4" w:themeColor="text2" w:themeTint="99"/>
          <w:sz w:val="20"/>
          <w:szCs w:val="20"/>
          <w:lang w:val="ro-RO"/>
        </w:rPr>
        <w:t>rărilor ISI indexate in Web of S</w:t>
      </w:r>
      <w:r w:rsidRPr="0094486C">
        <w:rPr>
          <w:rFonts w:ascii="Times New Roman" w:hAnsi="Times New Roman" w:cs="Times New Roman"/>
          <w:b/>
          <w:color w:val="548DD4" w:themeColor="text2" w:themeTint="99"/>
          <w:sz w:val="20"/>
          <w:szCs w:val="20"/>
          <w:lang w:val="ro-RO"/>
        </w:rPr>
        <w:t>cience</w:t>
      </w:r>
    </w:p>
    <w:tbl>
      <w:tblPr>
        <w:tblW w:w="5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5928"/>
        <w:gridCol w:w="2586"/>
        <w:gridCol w:w="5604"/>
        <w:gridCol w:w="815"/>
      </w:tblGrid>
      <w:tr w:rsidR="00451BED" w:rsidRPr="00517E96" w:rsidTr="0094486C">
        <w:trPr>
          <w:trHeight w:val="438"/>
          <w:jc w:val="center"/>
        </w:trPr>
        <w:tc>
          <w:tcPr>
            <w:tcW w:w="139" w:type="pct"/>
          </w:tcPr>
          <w:p w:rsidR="00980BC9" w:rsidRPr="0094486C" w:rsidRDefault="00980BC9" w:rsidP="004E33A7">
            <w:pPr>
              <w:pStyle w:val="NoSpacing"/>
              <w:rPr>
                <w:rFonts w:ascii="Times New Roman" w:hAnsi="Times New Roman" w:cs="Times New Roman"/>
              </w:rPr>
            </w:pPr>
            <w:r w:rsidRPr="0094486C">
              <w:rPr>
                <w:rFonts w:ascii="Times New Roman" w:hAnsi="Times New Roman" w:cs="Times New Roman"/>
                <w:lang w:val="ro-RO"/>
              </w:rPr>
              <w:br w:type="page"/>
            </w:r>
            <w:r w:rsidRPr="0094486C">
              <w:rPr>
                <w:rFonts w:ascii="Times New Roman" w:hAnsi="Times New Roman" w:cs="Times New Roman"/>
              </w:rPr>
              <w:t>Nr.</w:t>
            </w:r>
          </w:p>
          <w:p w:rsidR="00980BC9" w:rsidRPr="0094486C" w:rsidRDefault="00980BC9" w:rsidP="004E33A7">
            <w:pPr>
              <w:pStyle w:val="NoSpacing"/>
              <w:rPr>
                <w:rFonts w:ascii="Times New Roman" w:hAnsi="Times New Roman" w:cs="Times New Roman"/>
              </w:rPr>
            </w:pPr>
            <w:r w:rsidRPr="0094486C">
              <w:rPr>
                <w:rFonts w:ascii="Times New Roman" w:hAnsi="Times New Roman" w:cs="Times New Roman"/>
              </w:rPr>
              <w:t>crt.</w:t>
            </w:r>
          </w:p>
        </w:tc>
        <w:tc>
          <w:tcPr>
            <w:tcW w:w="192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Titlu articol</w:t>
            </w:r>
          </w:p>
        </w:tc>
        <w:tc>
          <w:tcPr>
            <w:tcW w:w="85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Nume, prenume autor (i)</w:t>
            </w:r>
          </w:p>
        </w:tc>
        <w:tc>
          <w:tcPr>
            <w:tcW w:w="1821"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Denumire revistă</w:t>
            </w:r>
          </w:p>
        </w:tc>
        <w:tc>
          <w:tcPr>
            <w:tcW w:w="261" w:type="pct"/>
            <w:vAlign w:val="center"/>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Factor de impact</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DYNAMIC COMBINATORIAL CHEMISTRY AS A TOOL FOR THE DESIGN OF FUNCTIONAL MATERILS AND DEVICES</w:t>
            </w:r>
          </w:p>
        </w:tc>
        <w:tc>
          <w:tcPr>
            <w:tcW w:w="855" w:type="pct"/>
          </w:tcPr>
          <w:p w:rsidR="00980BC9" w:rsidRPr="0094486C" w:rsidRDefault="00980BC9" w:rsidP="00980BC9">
            <w:pPr>
              <w:pStyle w:val="NoSpacing"/>
              <w:rPr>
                <w:rStyle w:val="apple-style-span"/>
                <w:rFonts w:ascii="Times New Roman" w:hAnsi="Times New Roman" w:cs="Times New Roman"/>
                <w:lang w:val="fr-FR"/>
              </w:rPr>
            </w:pPr>
            <w:r w:rsidRPr="0094486C">
              <w:rPr>
                <w:rStyle w:val="apple-style-span"/>
                <w:rFonts w:ascii="Times New Roman" w:hAnsi="Times New Roman" w:cs="Times New Roman"/>
                <w:lang w:val="fr-FR"/>
              </w:rPr>
              <w:t>Moulin  Emilie</w:t>
            </w:r>
          </w:p>
          <w:p w:rsidR="00980BC9" w:rsidRPr="0094486C" w:rsidRDefault="00980BC9" w:rsidP="00980BC9">
            <w:pPr>
              <w:pStyle w:val="NoSpacing"/>
              <w:rPr>
                <w:rStyle w:val="apple-style-span"/>
                <w:rFonts w:ascii="Times New Roman" w:hAnsi="Times New Roman" w:cs="Times New Roman"/>
                <w:lang w:val="fr-FR"/>
              </w:rPr>
            </w:pPr>
            <w:r w:rsidRPr="0094486C">
              <w:rPr>
                <w:rStyle w:val="apple-style-span"/>
                <w:rFonts w:ascii="Times New Roman" w:hAnsi="Times New Roman" w:cs="Times New Roman"/>
                <w:lang w:val="fr-FR"/>
              </w:rPr>
              <w:t xml:space="preserve">Cormoş Gabriela </w:t>
            </w:r>
          </w:p>
          <w:p w:rsidR="00980BC9" w:rsidRPr="0094486C" w:rsidRDefault="00980BC9" w:rsidP="00980BC9">
            <w:pPr>
              <w:pStyle w:val="NoSpacing"/>
              <w:rPr>
                <w:rStyle w:val="apple-style-span"/>
                <w:rFonts w:ascii="Times New Roman" w:hAnsi="Times New Roman" w:cs="Times New Roman"/>
                <w:lang w:val="fr-FR"/>
              </w:rPr>
            </w:pPr>
            <w:r w:rsidRPr="0094486C">
              <w:rPr>
                <w:rStyle w:val="apple-style-span"/>
                <w:rFonts w:ascii="Times New Roman" w:hAnsi="Times New Roman" w:cs="Times New Roman"/>
                <w:lang w:val="fr-FR"/>
              </w:rPr>
              <w:t xml:space="preserve">Giuseppone Nicolas </w:t>
            </w:r>
          </w:p>
        </w:tc>
        <w:tc>
          <w:tcPr>
            <w:tcW w:w="1821"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caps/>
              </w:rPr>
              <w:t xml:space="preserve">CHEMICAL SOCIETY REVIEWS, </w:t>
            </w:r>
            <w:r w:rsidRPr="0094486C">
              <w:rPr>
                <w:rFonts w:ascii="Times New Roman" w:hAnsi="Times New Roman" w:cs="Times New Roman"/>
              </w:rPr>
              <w:t>vol. 41, nr. 3, pag: 1031-1049, DOI: 10.1039/c1cs15185a, publicat: 2012</w:t>
            </w:r>
          </w:p>
        </w:tc>
        <w:tc>
          <w:tcPr>
            <w:tcW w:w="261"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caps/>
              </w:rPr>
              <w:t>26.58</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Synthesis and preliminary conformational analysis of TOAC spin-labeled analogues of the medium-length peptaibiotic tylopeptin B</w:t>
            </w:r>
          </w:p>
          <w:p w:rsidR="00980BC9" w:rsidRPr="0094486C" w:rsidRDefault="00980BC9" w:rsidP="00980BC9">
            <w:pPr>
              <w:pStyle w:val="NoSpacing"/>
              <w:rPr>
                <w:rStyle w:val="apple-style-span"/>
                <w:rFonts w:ascii="Times New Roman" w:hAnsi="Times New Roman" w:cs="Times New Roman"/>
                <w:caps/>
              </w:rPr>
            </w:pPr>
          </w:p>
        </w:tc>
        <w:tc>
          <w:tcPr>
            <w:tcW w:w="855"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Gobbo, Marina</w:t>
            </w:r>
          </w:p>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rPr>
              <w:t>Merli, Elisabetta</w:t>
            </w:r>
          </w:p>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rPr>
              <w:t>Biondi, Barbara</w:t>
            </w:r>
          </w:p>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rPr>
              <w:t>Oancea, Simona</w:t>
            </w:r>
          </w:p>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rPr>
              <w:t>Toffoletti, Antonio</w:t>
            </w:r>
          </w:p>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rPr>
              <w:t>Formaggio, Fernando</w:t>
            </w:r>
          </w:p>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rPr>
              <w:t>Toniolo, Claudio</w:t>
            </w:r>
          </w:p>
        </w:tc>
        <w:tc>
          <w:tcPr>
            <w:tcW w:w="1821"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JOURNAL OF PEPTIDE SCIENCE</w:t>
            </w:r>
            <w:r w:rsidRPr="0094486C">
              <w:rPr>
                <w:rStyle w:val="apple-style-span"/>
                <w:rFonts w:ascii="Times New Roman" w:hAnsi="Times New Roman" w:cs="Times New Roman"/>
              </w:rPr>
              <w:t>, volume 18, pages: 37-44, doi: 10.1002/psc.1413, published: jan 2012</w:t>
            </w:r>
          </w:p>
        </w:tc>
        <w:tc>
          <w:tcPr>
            <w:tcW w:w="261"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rPr>
              <w:t>1.954</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The Existence of the Attractor of Countable Iterated Function Systems</w:t>
            </w:r>
          </w:p>
          <w:p w:rsidR="00980BC9" w:rsidRPr="0094486C" w:rsidRDefault="00980BC9" w:rsidP="00980BC9">
            <w:pPr>
              <w:pStyle w:val="NoSpacing"/>
              <w:rPr>
                <w:rStyle w:val="apple-style-span"/>
                <w:rFonts w:ascii="Times New Roman" w:hAnsi="Times New Roman" w:cs="Times New Roman"/>
                <w:caps/>
              </w:rPr>
            </w:pPr>
          </w:p>
        </w:tc>
        <w:tc>
          <w:tcPr>
            <w:tcW w:w="855"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Secelean Nicolae Adrian</w:t>
            </w:r>
          </w:p>
        </w:tc>
        <w:tc>
          <w:tcPr>
            <w:tcW w:w="1821" w:type="pct"/>
          </w:tcPr>
          <w:p w:rsidR="00980BC9" w:rsidRPr="0094486C" w:rsidRDefault="00980BC9" w:rsidP="00980BC9">
            <w:pPr>
              <w:pStyle w:val="NoSpacing"/>
              <w:rPr>
                <w:rStyle w:val="apple-style-span"/>
                <w:rFonts w:ascii="Times New Roman" w:hAnsi="Times New Roman" w:cs="Times New Roman"/>
                <w:b/>
                <w:caps/>
              </w:rPr>
            </w:pPr>
            <w:r w:rsidRPr="0094486C">
              <w:rPr>
                <w:rStyle w:val="apple-style-span"/>
                <w:rFonts w:ascii="Times New Roman" w:hAnsi="Times New Roman" w:cs="Times New Roman"/>
                <w:caps/>
              </w:rPr>
              <w:t>MEDITERRANEAN JOURNAL OF MATHEMATICS</w:t>
            </w:r>
            <w:r w:rsidRPr="0094486C">
              <w:rPr>
                <w:rStyle w:val="apple-style-span"/>
                <w:rFonts w:ascii="Times New Roman" w:hAnsi="Times New Roman" w:cs="Times New Roman"/>
              </w:rPr>
              <w:t>, volume: 9,  issue: 1, pages: 61-79, doi: 10.1007/s00009-011-0116-x,  published: feb 2012</w:t>
            </w:r>
          </w:p>
        </w:tc>
        <w:tc>
          <w:tcPr>
            <w:tcW w:w="261"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rPr>
              <w:t>0.645</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rPr>
            </w:pPr>
          </w:p>
        </w:tc>
        <w:tc>
          <w:tcPr>
            <w:tcW w:w="1925"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caps/>
              </w:rPr>
              <w:t>A STUDY OF NANOPARTICLE AGGREGATION BY COHERENT LIGHT SCATTERING</w:t>
            </w:r>
          </w:p>
        </w:tc>
        <w:tc>
          <w:tcPr>
            <w:tcW w:w="85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Chicea Dan</w:t>
            </w:r>
          </w:p>
        </w:tc>
        <w:tc>
          <w:tcPr>
            <w:tcW w:w="1821" w:type="pct"/>
          </w:tcPr>
          <w:p w:rsidR="00980BC9" w:rsidRPr="0094486C" w:rsidRDefault="00980BC9" w:rsidP="00980BC9">
            <w:pPr>
              <w:pStyle w:val="NoSpacing"/>
              <w:rPr>
                <w:rFonts w:ascii="Times New Roman" w:hAnsi="Times New Roman" w:cs="Times New Roman"/>
                <w:caps/>
                <w:lang w:val="fr-FR"/>
              </w:rPr>
            </w:pPr>
            <w:r w:rsidRPr="0094486C">
              <w:rPr>
                <w:rFonts w:ascii="Times New Roman" w:hAnsi="Times New Roman" w:cs="Times New Roman"/>
                <w:caps/>
                <w:lang w:val="fr-FR"/>
              </w:rPr>
              <w:t xml:space="preserve">CURRENT NANOSCIENCE, </w:t>
            </w:r>
            <w:r w:rsidRPr="0094486C">
              <w:rPr>
                <w:rFonts w:ascii="Times New Roman" w:hAnsi="Times New Roman" w:cs="Times New Roman"/>
                <w:lang w:val="fr-FR"/>
              </w:rPr>
              <w:t>volum: 8, nr. 2,  pag: 259-26, publicat: apr 2012</w:t>
            </w:r>
          </w:p>
        </w:tc>
        <w:tc>
          <w:tcPr>
            <w:tcW w:w="261" w:type="pct"/>
          </w:tcPr>
          <w:p w:rsidR="00980BC9" w:rsidRPr="0094486C" w:rsidRDefault="00980BC9" w:rsidP="00980BC9">
            <w:pPr>
              <w:pStyle w:val="NoSpacing"/>
              <w:rPr>
                <w:rFonts w:ascii="Times New Roman" w:hAnsi="Times New Roman" w:cs="Times New Roman"/>
                <w:caps/>
                <w:lang w:val="fr-FR"/>
              </w:rPr>
            </w:pPr>
            <w:r w:rsidRPr="0094486C">
              <w:rPr>
                <w:rFonts w:ascii="Times New Roman" w:hAnsi="Times New Roman" w:cs="Times New Roman"/>
                <w:lang w:val="fr-FR"/>
              </w:rPr>
              <w:t>1.879</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caps/>
              </w:rPr>
              <w:t xml:space="preserve">SPRINGBACK OF THICK SHEET ahss SUBJECT TO BENDING UNDER TENSION </w:t>
            </w:r>
          </w:p>
        </w:tc>
        <w:tc>
          <w:tcPr>
            <w:tcW w:w="85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Chalal Hocine</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Racz Sever-Gabriel Balan Tudor</w:t>
            </w:r>
          </w:p>
        </w:tc>
        <w:tc>
          <w:tcPr>
            <w:tcW w:w="1821"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caps/>
              </w:rPr>
              <w:t>international journal of mechanical sciences</w:t>
            </w:r>
            <w:r w:rsidRPr="0094486C">
              <w:rPr>
                <w:rFonts w:ascii="Times New Roman" w:hAnsi="Times New Roman" w:cs="Times New Roman"/>
              </w:rPr>
              <w:t>, volum 59 (2012), pag: 104-114, publicat: mar. 2012</w:t>
            </w:r>
          </w:p>
        </w:tc>
        <w:tc>
          <w:tcPr>
            <w:tcW w:w="261"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caps/>
              </w:rPr>
              <w:t>1.231</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rPr>
            </w:pPr>
          </w:p>
        </w:tc>
        <w:tc>
          <w:tcPr>
            <w:tcW w:w="1925"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caps/>
              </w:rPr>
              <w:t>Aspects regarding the obtaining of the optimum quality</w:t>
            </w:r>
          </w:p>
        </w:tc>
        <w:tc>
          <w:tcPr>
            <w:tcW w:w="85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Bucur Amelia</w:t>
            </w:r>
          </w:p>
        </w:tc>
        <w:tc>
          <w:tcPr>
            <w:tcW w:w="1821"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caps/>
              </w:rPr>
              <w:t xml:space="preserve">Metalurgia international, </w:t>
            </w:r>
            <w:r w:rsidRPr="0094486C">
              <w:rPr>
                <w:rFonts w:ascii="Times New Roman" w:hAnsi="Times New Roman" w:cs="Times New Roman"/>
              </w:rPr>
              <w:t>volum 17, nr. 6, pag. 202-204, publicat: apr. 2012</w:t>
            </w:r>
          </w:p>
        </w:tc>
        <w:tc>
          <w:tcPr>
            <w:tcW w:w="261"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rPr>
              <w:t>1.169</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rPr>
            </w:pPr>
          </w:p>
        </w:tc>
        <w:tc>
          <w:tcPr>
            <w:tcW w:w="1925"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caps/>
              </w:rPr>
              <w:t>Examples of using the spss and winqsb softwares for collecting and analyzing data in order to obtain the optimum quality</w:t>
            </w:r>
          </w:p>
        </w:tc>
        <w:tc>
          <w:tcPr>
            <w:tcW w:w="85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Bucur Amelia</w:t>
            </w:r>
          </w:p>
        </w:tc>
        <w:tc>
          <w:tcPr>
            <w:tcW w:w="1821"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caps/>
              </w:rPr>
              <w:t xml:space="preserve">Metalurgia international, </w:t>
            </w:r>
            <w:r w:rsidRPr="0094486C">
              <w:rPr>
                <w:rFonts w:ascii="Times New Roman" w:hAnsi="Times New Roman" w:cs="Times New Roman"/>
              </w:rPr>
              <w:t>volum 17, nr. 6, pag. 187-191, publicat: apr. 2012</w:t>
            </w:r>
          </w:p>
        </w:tc>
        <w:tc>
          <w:tcPr>
            <w:tcW w:w="261"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rPr>
              <w:t>1.169</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rPr>
            </w:pPr>
          </w:p>
        </w:tc>
        <w:tc>
          <w:tcPr>
            <w:tcW w:w="1925"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caps/>
              </w:rPr>
              <w:t>WEIGHTS SPACE EXPLORATION USING GENETIC ALGORITHMS FOR META-CLASSIFIER IN TEXT DOCUMENT CLASSIFICATION</w:t>
            </w:r>
          </w:p>
        </w:tc>
        <w:tc>
          <w:tcPr>
            <w:tcW w:w="85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Daniel Morariu</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Macarie Breazu</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Lucian Vinţan</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Radu Creţulescu</w:t>
            </w:r>
          </w:p>
        </w:tc>
        <w:tc>
          <w:tcPr>
            <w:tcW w:w="1821"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caps/>
              </w:rPr>
              <w:t xml:space="preserve">sTUDIES IN iNFORMATICS AND cONTROL, </w:t>
            </w:r>
            <w:r w:rsidRPr="0094486C">
              <w:rPr>
                <w:rFonts w:ascii="Times New Roman" w:hAnsi="Times New Roman" w:cs="Times New Roman"/>
              </w:rPr>
              <w:t>volum 21, nr. 2, pag. 147-154, publicat: iunie, 2012</w:t>
            </w:r>
          </w:p>
        </w:tc>
        <w:tc>
          <w:tcPr>
            <w:tcW w:w="261"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rPr>
              <w:t>0.671</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rPr>
            </w:pPr>
          </w:p>
        </w:tc>
        <w:tc>
          <w:tcPr>
            <w:tcW w:w="1925"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caps/>
              </w:rPr>
              <w:t>aSSESING fe3o4 NANOPARTICLE SIZE BY DLS, XRD AND AFM</w:t>
            </w:r>
          </w:p>
        </w:tc>
        <w:tc>
          <w:tcPr>
            <w:tcW w:w="85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Chicea Dan</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Creţu Carmen Monica</w:t>
            </w:r>
          </w:p>
        </w:tc>
        <w:tc>
          <w:tcPr>
            <w:tcW w:w="1821"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caps/>
              </w:rPr>
              <w:t xml:space="preserve">JOURNAL OF OPTOELECTRONICS AND ADVANCED MATERIALS, </w:t>
            </w:r>
            <w:r w:rsidRPr="0094486C">
              <w:rPr>
                <w:rFonts w:ascii="Times New Roman" w:hAnsi="Times New Roman" w:cs="Times New Roman"/>
              </w:rPr>
              <w:t>volum 14, nr. 5-6, pag. 460-466, publicat: mai-iunie, 2012</w:t>
            </w:r>
          </w:p>
        </w:tc>
        <w:tc>
          <w:tcPr>
            <w:tcW w:w="261"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rPr>
              <w:t>0.42</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rPr>
            </w:pPr>
          </w:p>
        </w:tc>
        <w:tc>
          <w:tcPr>
            <w:tcW w:w="1925" w:type="pct"/>
          </w:tcPr>
          <w:p w:rsidR="00980BC9" w:rsidRPr="0094486C" w:rsidRDefault="00980BC9" w:rsidP="00980BC9">
            <w:pPr>
              <w:pStyle w:val="NoSpacing"/>
              <w:rPr>
                <w:rFonts w:ascii="Times New Roman" w:hAnsi="Times New Roman" w:cs="Times New Roman"/>
                <w:caps/>
              </w:rPr>
            </w:pPr>
            <w:r w:rsidRPr="0094486C">
              <w:rPr>
                <w:rStyle w:val="apple-style-span"/>
                <w:rFonts w:ascii="Times New Roman" w:hAnsi="Times New Roman" w:cs="Times New Roman"/>
                <w:caps/>
              </w:rPr>
              <w:t>Partial thioamide scan on the lipopeptaibiotic trichogin GA IV. Effects on folding and bioactivity</w:t>
            </w:r>
          </w:p>
        </w:tc>
        <w:tc>
          <w:tcPr>
            <w:tcW w:w="855" w:type="pct"/>
          </w:tcPr>
          <w:p w:rsidR="00980BC9" w:rsidRPr="0094486C" w:rsidRDefault="00980BC9" w:rsidP="00980BC9">
            <w:pPr>
              <w:pStyle w:val="NoSpacing"/>
              <w:rPr>
                <w:rStyle w:val="apple-style-span"/>
                <w:rFonts w:ascii="Times New Roman" w:hAnsi="Times New Roman" w:cs="Times New Roman"/>
                <w:lang w:val="fr-FR"/>
              </w:rPr>
            </w:pPr>
            <w:r w:rsidRPr="0094486C">
              <w:rPr>
                <w:rStyle w:val="apple-style-span"/>
                <w:rFonts w:ascii="Times New Roman" w:hAnsi="Times New Roman" w:cs="Times New Roman"/>
                <w:lang w:val="fr-FR"/>
              </w:rPr>
              <w:t>De Zotti, Marta</w:t>
            </w:r>
          </w:p>
          <w:p w:rsidR="00980BC9" w:rsidRPr="0094486C" w:rsidRDefault="00980BC9" w:rsidP="00980BC9">
            <w:pPr>
              <w:pStyle w:val="NoSpacing"/>
              <w:rPr>
                <w:rStyle w:val="apple-style-span"/>
                <w:rFonts w:ascii="Times New Roman" w:hAnsi="Times New Roman" w:cs="Times New Roman"/>
                <w:lang w:val="fr-FR"/>
              </w:rPr>
            </w:pPr>
            <w:r w:rsidRPr="0094486C">
              <w:rPr>
                <w:rStyle w:val="apple-style-span"/>
                <w:rFonts w:ascii="Times New Roman" w:hAnsi="Times New Roman" w:cs="Times New Roman"/>
                <w:lang w:val="fr-FR"/>
              </w:rPr>
              <w:t>Biondi, Barbara</w:t>
            </w:r>
          </w:p>
          <w:p w:rsidR="00980BC9" w:rsidRPr="0094486C" w:rsidRDefault="00980BC9" w:rsidP="00980BC9">
            <w:pPr>
              <w:pStyle w:val="NoSpacing"/>
              <w:rPr>
                <w:rStyle w:val="apple-style-span"/>
                <w:rFonts w:ascii="Times New Roman" w:hAnsi="Times New Roman" w:cs="Times New Roman"/>
                <w:lang w:val="fr-FR"/>
              </w:rPr>
            </w:pPr>
            <w:r w:rsidRPr="0094486C">
              <w:rPr>
                <w:rStyle w:val="apple-style-span"/>
                <w:rFonts w:ascii="Times New Roman" w:hAnsi="Times New Roman" w:cs="Times New Roman"/>
                <w:lang w:val="fr-FR"/>
              </w:rPr>
              <w:t>Peggion, Cristina</w:t>
            </w:r>
          </w:p>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De Poli, Matteo</w:t>
            </w:r>
          </w:p>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Fathi, Haleh</w:t>
            </w:r>
          </w:p>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Oancea, Simona</w:t>
            </w:r>
          </w:p>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Toniolo, Claudio</w:t>
            </w:r>
          </w:p>
          <w:p w:rsidR="00980BC9" w:rsidRPr="0094486C" w:rsidRDefault="00980BC9" w:rsidP="00980BC9">
            <w:pPr>
              <w:pStyle w:val="NoSpacing"/>
              <w:rPr>
                <w:rFonts w:ascii="Times New Roman" w:hAnsi="Times New Roman" w:cs="Times New Roman"/>
              </w:rPr>
            </w:pPr>
            <w:r w:rsidRPr="0094486C">
              <w:rPr>
                <w:rStyle w:val="apple-style-span"/>
                <w:rFonts w:ascii="Times New Roman" w:hAnsi="Times New Roman" w:cs="Times New Roman"/>
              </w:rPr>
              <w:t>Formaggio, Fernando</w:t>
            </w:r>
            <w:r w:rsidRPr="0094486C">
              <w:rPr>
                <w:rFonts w:ascii="Times New Roman" w:hAnsi="Times New Roman" w:cs="Times New Roman"/>
              </w:rPr>
              <w:t xml:space="preserve"> </w:t>
            </w:r>
          </w:p>
        </w:tc>
        <w:tc>
          <w:tcPr>
            <w:tcW w:w="1821" w:type="pct"/>
          </w:tcPr>
          <w:p w:rsidR="00980BC9" w:rsidRPr="0094486C" w:rsidRDefault="00980BC9" w:rsidP="00980BC9">
            <w:pPr>
              <w:pStyle w:val="NoSpacing"/>
              <w:rPr>
                <w:rFonts w:ascii="Times New Roman" w:hAnsi="Times New Roman" w:cs="Times New Roman"/>
                <w:caps/>
              </w:rPr>
            </w:pPr>
            <w:r w:rsidRPr="0094486C">
              <w:rPr>
                <w:rStyle w:val="apple-style-span"/>
                <w:rFonts w:ascii="Times New Roman" w:hAnsi="Times New Roman" w:cs="Times New Roman"/>
              </w:rPr>
              <w:t>BEILSTEIN JOURNAL OF ORGANIC CHEMISTRY, volum 8, pag. 1161-1171, doi</w:t>
            </w:r>
            <w:r w:rsidRPr="0094486C">
              <w:rPr>
                <w:rStyle w:val="frlabel"/>
                <w:rFonts w:ascii="Times New Roman" w:hAnsi="Times New Roman" w:cs="Times New Roman"/>
              </w:rPr>
              <w:t>:</w:t>
            </w:r>
            <w:r w:rsidRPr="0094486C">
              <w:rPr>
                <w:rStyle w:val="apple-converted-space"/>
                <w:rFonts w:ascii="Times New Roman" w:hAnsi="Times New Roman" w:cs="Times New Roman"/>
              </w:rPr>
              <w:t> </w:t>
            </w:r>
            <w:r w:rsidRPr="0094486C">
              <w:rPr>
                <w:rStyle w:val="apple-style-span"/>
                <w:rFonts w:ascii="Times New Roman" w:hAnsi="Times New Roman" w:cs="Times New Roman"/>
              </w:rPr>
              <w:t>10.3762/bjoc.8.129, publicat</w:t>
            </w:r>
            <w:r w:rsidRPr="0094486C">
              <w:rPr>
                <w:rStyle w:val="apple-converted-space"/>
                <w:rFonts w:ascii="Times New Roman" w:hAnsi="Times New Roman" w:cs="Times New Roman"/>
              </w:rPr>
              <w:t>: iulie 2012</w:t>
            </w: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converted-space"/>
                <w:rFonts w:ascii="Times New Roman" w:hAnsi="Times New Roman" w:cs="Times New Roman"/>
              </w:rPr>
              <w:t>2.517</w:t>
            </w:r>
            <w:r w:rsidRPr="0094486C">
              <w:rPr>
                <w:rStyle w:val="apple-style-span"/>
                <w:rFonts w:ascii="Times New Roman" w:hAnsi="Times New Roman" w:cs="Times New Roman"/>
              </w:rPr>
              <w:t> </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MULTI-OBJECTIVE OPTIMIZATIONS FOR A SUPERSCALAR ARCHITECTURE WITH SELECTIVE VALUE PREDICTION</w:t>
            </w:r>
          </w:p>
        </w:tc>
        <w:tc>
          <w:tcPr>
            <w:tcW w:w="855"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Arpad Gellert</w:t>
            </w:r>
          </w:p>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H. Calborean</w:t>
            </w:r>
          </w:p>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rPr>
              <w:t>Lucian Vin</w:t>
            </w:r>
            <w:r w:rsidRPr="0094486C">
              <w:rPr>
                <w:rStyle w:val="apple-style-span"/>
                <w:rFonts w:ascii="Times New Roman" w:hAnsi="Times New Roman" w:cs="Times New Roman"/>
                <w:lang w:val="ro-RO"/>
              </w:rPr>
              <w:t>ţan</w:t>
            </w:r>
          </w:p>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lang w:val="ro-RO"/>
              </w:rPr>
              <w:t>Adrian Florea</w:t>
            </w:r>
          </w:p>
        </w:tc>
        <w:tc>
          <w:tcPr>
            <w:tcW w:w="1821" w:type="pct"/>
          </w:tcPr>
          <w:p w:rsidR="00980BC9" w:rsidRPr="0094486C" w:rsidRDefault="00980BC9" w:rsidP="00980BC9">
            <w:pPr>
              <w:pStyle w:val="NoSpacing"/>
              <w:rPr>
                <w:rStyle w:val="apple-style-span"/>
                <w:rFonts w:ascii="Times New Roman" w:hAnsi="Times New Roman" w:cs="Times New Roman"/>
                <w:lang w:val="fr-FR"/>
              </w:rPr>
            </w:pPr>
            <w:r w:rsidRPr="0094486C">
              <w:rPr>
                <w:rStyle w:val="apple-style-span"/>
                <w:rFonts w:ascii="Times New Roman" w:hAnsi="Times New Roman" w:cs="Times New Roman"/>
                <w:lang w:val="fr-FR"/>
              </w:rPr>
              <w:t>IET COMPUTERS &amp; DIGITAL TECHNIQUES, vol. 6, nr. 4, pag. 205-213, publicat: iulie 2012</w:t>
            </w:r>
          </w:p>
        </w:tc>
        <w:tc>
          <w:tcPr>
            <w:tcW w:w="261" w:type="pct"/>
          </w:tcPr>
          <w:p w:rsidR="00980BC9" w:rsidRPr="0094486C" w:rsidRDefault="00980BC9" w:rsidP="00980BC9">
            <w:pPr>
              <w:pStyle w:val="NoSpacing"/>
              <w:rPr>
                <w:rStyle w:val="apple-style-span"/>
                <w:rFonts w:ascii="Times New Roman" w:hAnsi="Times New Roman" w:cs="Times New Roman"/>
                <w:lang w:val="fr-FR"/>
              </w:rPr>
            </w:pPr>
            <w:r w:rsidRPr="0094486C">
              <w:rPr>
                <w:rStyle w:val="apple-style-span"/>
                <w:rFonts w:ascii="Times New Roman" w:hAnsi="Times New Roman" w:cs="Times New Roman"/>
                <w:lang w:val="fr-FR"/>
              </w:rPr>
              <w:t>0.446</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MODELING AND SIMULATION OF THE QUALITY’S ENTROPY</w:t>
            </w:r>
          </w:p>
        </w:tc>
        <w:tc>
          <w:tcPr>
            <w:tcW w:w="855"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 xml:space="preserve">Oprean Constantin </w:t>
            </w:r>
          </w:p>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 xml:space="preserve">Bucur Amelia </w:t>
            </w:r>
          </w:p>
        </w:tc>
        <w:tc>
          <w:tcPr>
            <w:tcW w:w="182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QUALITY &amp; QUALITY, pag. 1-7, publicat: iunie 2012, doi 10.1007/s11135-012-9728-x</w:t>
            </w:r>
          </w:p>
          <w:p w:rsidR="00233594" w:rsidRPr="0094486C" w:rsidRDefault="00233594" w:rsidP="00980BC9">
            <w:pPr>
              <w:pStyle w:val="NoSpacing"/>
              <w:rPr>
                <w:rStyle w:val="apple-style-span"/>
                <w:rFonts w:ascii="Times New Roman" w:hAnsi="Times New Roman" w:cs="Times New Roman"/>
              </w:rPr>
            </w:pP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0.970</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The problem of suffering and human solidarity in the thinking of c.s. lewis</w:t>
            </w:r>
          </w:p>
        </w:tc>
        <w:tc>
          <w:tcPr>
            <w:tcW w:w="855"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Toroczkai Ciprian Iulian</w:t>
            </w:r>
          </w:p>
        </w:tc>
        <w:tc>
          <w:tcPr>
            <w:tcW w:w="1821" w:type="pct"/>
          </w:tcPr>
          <w:p w:rsidR="00980BC9" w:rsidRPr="0094486C" w:rsidRDefault="00980BC9" w:rsidP="00980BC9">
            <w:pPr>
              <w:pStyle w:val="NoSpacing"/>
              <w:rPr>
                <w:rStyle w:val="apple-style-span"/>
                <w:rFonts w:ascii="Times New Roman" w:hAnsi="Times New Roman" w:cs="Times New Roman"/>
                <w:lang w:val="fr-FR"/>
              </w:rPr>
            </w:pPr>
            <w:r w:rsidRPr="0094486C">
              <w:rPr>
                <w:rStyle w:val="apple-style-span"/>
                <w:rFonts w:ascii="Times New Roman" w:hAnsi="Times New Roman" w:cs="Times New Roman"/>
                <w:caps/>
              </w:rPr>
              <w:t>European journal of science and theology</w:t>
            </w:r>
            <w:r w:rsidRPr="0094486C">
              <w:rPr>
                <w:rStyle w:val="apple-style-span"/>
                <w:rFonts w:ascii="Times New Roman" w:hAnsi="Times New Roman" w:cs="Times New Roman"/>
              </w:rPr>
              <w:t xml:space="preserve">, vol. 8, supl. </w:t>
            </w:r>
            <w:r w:rsidRPr="0094486C">
              <w:rPr>
                <w:rStyle w:val="apple-style-span"/>
                <w:rFonts w:ascii="Times New Roman" w:hAnsi="Times New Roman" w:cs="Times New Roman"/>
                <w:lang w:val="fr-FR"/>
              </w:rPr>
              <w:t>2, pag. 207-217, publicat: sept. 2012</w:t>
            </w:r>
          </w:p>
        </w:tc>
        <w:tc>
          <w:tcPr>
            <w:tcW w:w="261" w:type="pct"/>
          </w:tcPr>
          <w:p w:rsidR="00980BC9" w:rsidRPr="0094486C" w:rsidRDefault="00980BC9" w:rsidP="00980BC9">
            <w:pPr>
              <w:pStyle w:val="NoSpacing"/>
              <w:rPr>
                <w:rStyle w:val="apple-style-span"/>
                <w:rFonts w:ascii="Times New Roman" w:hAnsi="Times New Roman" w:cs="Times New Roman"/>
                <w:b/>
                <w:caps/>
              </w:rPr>
            </w:pPr>
            <w:r w:rsidRPr="0094486C">
              <w:rPr>
                <w:rStyle w:val="apple-style-span"/>
                <w:rFonts w:ascii="Times New Roman" w:hAnsi="Times New Roman" w:cs="Times New Roman"/>
                <w:lang w:val="fr-FR"/>
              </w:rPr>
              <w:t>0.60</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rPr>
              <w:t>UNTO THE HEALING THE SOUL AND BODY</w:t>
            </w:r>
          </w:p>
        </w:tc>
        <w:tc>
          <w:tcPr>
            <w:tcW w:w="855"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Streza Ciprian Ioan</w:t>
            </w:r>
          </w:p>
        </w:tc>
        <w:tc>
          <w:tcPr>
            <w:tcW w:w="1821" w:type="pct"/>
          </w:tcPr>
          <w:p w:rsidR="00980BC9" w:rsidRPr="0094486C" w:rsidRDefault="00980BC9" w:rsidP="00980BC9">
            <w:pPr>
              <w:pStyle w:val="NoSpacing"/>
              <w:rPr>
                <w:rStyle w:val="apple-style-span"/>
                <w:rFonts w:ascii="Times New Roman" w:hAnsi="Times New Roman" w:cs="Times New Roman"/>
                <w:lang w:val="fr-FR"/>
              </w:rPr>
            </w:pPr>
            <w:r w:rsidRPr="0094486C">
              <w:rPr>
                <w:rStyle w:val="apple-style-span"/>
                <w:rFonts w:ascii="Times New Roman" w:hAnsi="Times New Roman" w:cs="Times New Roman"/>
                <w:caps/>
              </w:rPr>
              <w:t>European journal of science and theology</w:t>
            </w:r>
            <w:r w:rsidRPr="0094486C">
              <w:rPr>
                <w:rStyle w:val="apple-style-span"/>
                <w:rFonts w:ascii="Times New Roman" w:hAnsi="Times New Roman" w:cs="Times New Roman"/>
              </w:rPr>
              <w:t xml:space="preserve">, vol. 8, supl. </w:t>
            </w:r>
            <w:r w:rsidRPr="0094486C">
              <w:rPr>
                <w:rStyle w:val="apple-style-span"/>
                <w:rFonts w:ascii="Times New Roman" w:hAnsi="Times New Roman" w:cs="Times New Roman"/>
                <w:lang w:val="fr-FR"/>
              </w:rPr>
              <w:t>2, pag. 51-60, publicat: sept. 2012</w:t>
            </w:r>
          </w:p>
        </w:tc>
        <w:tc>
          <w:tcPr>
            <w:tcW w:w="261"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lang w:val="fr-FR"/>
              </w:rPr>
              <w:t>0.60</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OPTIMAL FILTER ESTIMATION FOR LUCAS-KANADE OPTICAL FLOW</w:t>
            </w:r>
          </w:p>
        </w:tc>
        <w:tc>
          <w:tcPr>
            <w:tcW w:w="855"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Nusrat Sharmin</w:t>
            </w:r>
          </w:p>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Brad Remus</w:t>
            </w:r>
          </w:p>
        </w:tc>
        <w:tc>
          <w:tcPr>
            <w:tcW w:w="182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SENSORS-BASEL,12 (9), pag. 12694-12709, doi: 10.3390/s120912694,  publicat: sept 2012</w:t>
            </w: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1.739</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romanian adoptive families: stressors, coping strategies and resources</w:t>
            </w:r>
          </w:p>
        </w:tc>
        <w:tc>
          <w:tcPr>
            <w:tcW w:w="855"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Bejenaru Anca</w:t>
            </w:r>
          </w:p>
        </w:tc>
        <w:tc>
          <w:tcPr>
            <w:tcW w:w="182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CHILDREN AND YOUTH SERVICES REVIEW, vol. 34, nr. 7, pag:1317-1324, DOI: 10.1016/l.childyouth.2012.03.011</w:t>
            </w: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1.269</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naturally occuring 137cs, 90sr and 226ra radionuclides in raw milk in the sibiu province of romania</w:t>
            </w:r>
          </w:p>
        </w:tc>
        <w:tc>
          <w:tcPr>
            <w:tcW w:w="855"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Ti</w:t>
            </w:r>
            <w:r w:rsidRPr="0094486C">
              <w:rPr>
                <w:rStyle w:val="apple-style-span"/>
                <w:rFonts w:ascii="Times New Roman" w:hAnsi="Times New Roman" w:cs="Times New Roman"/>
                <w:lang w:val="ro-RO"/>
              </w:rPr>
              <w:t>ţa</w:t>
            </w:r>
            <w:r w:rsidRPr="0094486C">
              <w:rPr>
                <w:rStyle w:val="apple-style-span"/>
                <w:rFonts w:ascii="Times New Roman" w:hAnsi="Times New Roman" w:cs="Times New Roman"/>
              </w:rPr>
              <w:t xml:space="preserve"> Mihaela</w:t>
            </w:r>
          </w:p>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Kettney Otto</w:t>
            </w:r>
          </w:p>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Ti</w:t>
            </w:r>
            <w:r w:rsidRPr="0094486C">
              <w:rPr>
                <w:rStyle w:val="apple-style-span"/>
                <w:rFonts w:ascii="Times New Roman" w:hAnsi="Times New Roman" w:cs="Times New Roman"/>
                <w:lang w:val="ro-RO"/>
              </w:rPr>
              <w:t>ţa Ovidiu</w:t>
            </w:r>
          </w:p>
        </w:tc>
        <w:tc>
          <w:tcPr>
            <w:tcW w:w="182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INTERNATIONAL JOURNAL OF DAIRY TECHNOLOGY, vol. 65, nr. 4, pag: 511-515, doi: 10.1111/j.1471-0307.2012.00859.x</w:t>
            </w: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1.107</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Some optimal quadrature formulas and error bounds</w:t>
            </w:r>
          </w:p>
        </w:tc>
        <w:tc>
          <w:tcPr>
            <w:tcW w:w="855"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Acu Ana Maria</w:t>
            </w:r>
          </w:p>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lang w:val="ro-RO"/>
              </w:rPr>
              <w:t>Baboş</w:t>
            </w:r>
            <w:r w:rsidRPr="0094486C">
              <w:rPr>
                <w:rStyle w:val="apple-style-span"/>
                <w:rFonts w:ascii="Times New Roman" w:hAnsi="Times New Roman" w:cs="Times New Roman"/>
              </w:rPr>
              <w:t xml:space="preserve"> Alina</w:t>
            </w:r>
          </w:p>
        </w:tc>
        <w:tc>
          <w:tcPr>
            <w:tcW w:w="182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APPLIED MATHEMATICS &amp;INFORMATION SCIENCES, vol. 6, nr. 3, pag: 429-437, publicat: sept. 2012</w:t>
            </w: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0.642</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numerical study about the strain analysis and the marginal design of dental indirect restorations</w:t>
            </w:r>
          </w:p>
        </w:tc>
        <w:tc>
          <w:tcPr>
            <w:tcW w:w="855" w:type="pct"/>
          </w:tcPr>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lang w:val="ro-RO"/>
              </w:rPr>
              <w:t>Frăţilă Anca</w:t>
            </w:r>
          </w:p>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lang w:val="ro-RO"/>
              </w:rPr>
              <w:t>Oleksik Valentin</w:t>
            </w:r>
          </w:p>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lang w:val="ro-RO"/>
              </w:rPr>
              <w:t>Boitor Cornel</w:t>
            </w:r>
          </w:p>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lang w:val="ro-RO"/>
              </w:rPr>
              <w:t>Pascu Adrian</w:t>
            </w:r>
          </w:p>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lang w:val="ro-RO"/>
              </w:rPr>
              <w:t>Pîrvu Bogdan</w:t>
            </w:r>
          </w:p>
        </w:tc>
        <w:tc>
          <w:tcPr>
            <w:tcW w:w="182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ROMANIAN BIOTECHNOLOGICAL LETTERS, vol. 17, nr. 4, pag: 7474-7482, publicat: iul.-aug. 2012</w:t>
            </w: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0.392</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 xml:space="preserve">analysis of stress within the bridge and </w:t>
            </w:r>
            <w:r w:rsidRPr="0094486C">
              <w:rPr>
                <w:rStyle w:val="apple-style-span"/>
                <w:rFonts w:ascii="Times New Roman" w:hAnsi="Times New Roman" w:cs="Times New Roman"/>
                <w:caps/>
              </w:rPr>
              <w:lastRenderedPageBreak/>
              <w:t>dental periodontal aggregate with one and two teeth support using photoelasticity</w:t>
            </w:r>
          </w:p>
        </w:tc>
        <w:tc>
          <w:tcPr>
            <w:tcW w:w="855" w:type="pct"/>
          </w:tcPr>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lang w:val="ro-RO"/>
              </w:rPr>
              <w:lastRenderedPageBreak/>
              <w:t xml:space="preserve">Frăţilă Anca </w:t>
            </w:r>
          </w:p>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lang w:val="ro-RO"/>
              </w:rPr>
              <w:lastRenderedPageBreak/>
              <w:t>Vasiloaica C.</w:t>
            </w:r>
          </w:p>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lang w:val="ro-RO"/>
              </w:rPr>
              <w:t>Silivăşan S.</w:t>
            </w:r>
          </w:p>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lang w:val="ro-RO"/>
              </w:rPr>
              <w:t>Sebeşan S.</w:t>
            </w:r>
          </w:p>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lang w:val="ro-RO"/>
              </w:rPr>
              <w:t>Boitor Cornel</w:t>
            </w:r>
          </w:p>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lang w:val="ro-RO"/>
              </w:rPr>
              <w:t>Ştef L.</w:t>
            </w:r>
          </w:p>
        </w:tc>
        <w:tc>
          <w:tcPr>
            <w:tcW w:w="182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lastRenderedPageBreak/>
              <w:t xml:space="preserve">DIGEST JOURNAL OF NANOMATERIALS AND </w:t>
            </w:r>
            <w:r w:rsidRPr="0094486C">
              <w:rPr>
                <w:rStyle w:val="apple-style-span"/>
                <w:rFonts w:ascii="Times New Roman" w:hAnsi="Times New Roman" w:cs="Times New Roman"/>
              </w:rPr>
              <w:lastRenderedPageBreak/>
              <w:t>BIOSTRUCTURES, vol. 7, nr. 3, pag: 1149-1155, publicat: iulie-septembrie 2012</w:t>
            </w: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lastRenderedPageBreak/>
              <w:t>1.20</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is there an east-central european postcolonialism? towards a unified theory of (inter) literary dependency</w:t>
            </w:r>
          </w:p>
        </w:tc>
        <w:tc>
          <w:tcPr>
            <w:tcW w:w="855" w:type="pct"/>
          </w:tcPr>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lang w:val="ro-RO"/>
              </w:rPr>
              <w:t>Terian Andrei</w:t>
            </w:r>
          </w:p>
        </w:tc>
        <w:tc>
          <w:tcPr>
            <w:tcW w:w="182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WORLD LITERATURE STUDIES, vol. 4(21), nr. 3, pag: 21-36, publicat: noiembrie 2012</w:t>
            </w:r>
          </w:p>
        </w:tc>
        <w:tc>
          <w:tcPr>
            <w:tcW w:w="261" w:type="pct"/>
          </w:tcPr>
          <w:p w:rsidR="00980BC9" w:rsidRPr="0094486C" w:rsidRDefault="00980BC9" w:rsidP="00980BC9">
            <w:pPr>
              <w:pStyle w:val="NoSpacing"/>
              <w:rPr>
                <w:rStyle w:val="apple-style-span"/>
                <w:rFonts w:ascii="Times New Roman" w:hAnsi="Times New Roman" w:cs="Times New Roman"/>
              </w:rPr>
            </w:pP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MEMETIC ENGINEERING FOR PERMANENT EDUCATION IN LINE WITH SUSTAINABLE GROWTH</w:t>
            </w:r>
          </w:p>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ab/>
            </w:r>
          </w:p>
          <w:p w:rsidR="00980BC9" w:rsidRPr="0094486C" w:rsidRDefault="00980BC9" w:rsidP="00980BC9">
            <w:pPr>
              <w:pStyle w:val="NoSpacing"/>
              <w:rPr>
                <w:rStyle w:val="apple-style-span"/>
                <w:rFonts w:ascii="Times New Roman" w:hAnsi="Times New Roman" w:cs="Times New Roman"/>
                <w:caps/>
              </w:rPr>
            </w:pPr>
          </w:p>
        </w:tc>
        <w:tc>
          <w:tcPr>
            <w:tcW w:w="85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rPr>
              <w:t>Brumar Cristina I.</w:t>
            </w:r>
          </w:p>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rPr>
              <w:t>Fabian Ralf D.</w:t>
            </w:r>
          </w:p>
          <w:p w:rsidR="00980BC9" w:rsidRPr="0094486C" w:rsidRDefault="00980BC9" w:rsidP="00980BC9">
            <w:pPr>
              <w:pStyle w:val="NoSpacing"/>
              <w:rPr>
                <w:rStyle w:val="apple-style-span"/>
                <w:rFonts w:ascii="Times New Roman" w:hAnsi="Times New Roman" w:cs="Times New Roman"/>
                <w:lang w:val="fr-FR"/>
              </w:rPr>
            </w:pPr>
            <w:r w:rsidRPr="0094486C">
              <w:rPr>
                <w:rStyle w:val="apple-style-span"/>
                <w:rFonts w:ascii="Times New Roman" w:hAnsi="Times New Roman" w:cs="Times New Roman"/>
                <w:lang w:val="fr-FR"/>
              </w:rPr>
              <w:t>Manolescu Misu-Jan</w:t>
            </w:r>
          </w:p>
          <w:p w:rsidR="00980BC9" w:rsidRPr="0094486C" w:rsidRDefault="00980BC9" w:rsidP="00980BC9">
            <w:pPr>
              <w:pStyle w:val="NoSpacing"/>
              <w:rPr>
                <w:rStyle w:val="apple-style-span"/>
                <w:rFonts w:ascii="Times New Roman" w:hAnsi="Times New Roman" w:cs="Times New Roman"/>
                <w:lang w:val="fr-FR"/>
              </w:rPr>
            </w:pPr>
            <w:r w:rsidRPr="0094486C">
              <w:rPr>
                <w:rStyle w:val="apple-style-span"/>
                <w:rFonts w:ascii="Times New Roman" w:hAnsi="Times New Roman" w:cs="Times New Roman"/>
                <w:lang w:val="fr-FR"/>
              </w:rPr>
              <w:t>Et al.</w:t>
            </w:r>
            <w:r w:rsidRPr="0094486C">
              <w:rPr>
                <w:rStyle w:val="apple-style-span"/>
                <w:rFonts w:ascii="Times New Roman" w:hAnsi="Times New Roman" w:cs="Times New Roman"/>
                <w:caps/>
                <w:lang w:val="fr-FR"/>
              </w:rPr>
              <w:tab/>
            </w:r>
          </w:p>
        </w:tc>
        <w:tc>
          <w:tcPr>
            <w:tcW w:w="1821" w:type="pct"/>
          </w:tcPr>
          <w:p w:rsidR="00980BC9" w:rsidRPr="0094486C" w:rsidRDefault="00980BC9" w:rsidP="00980BC9">
            <w:pPr>
              <w:pStyle w:val="NoSpacing"/>
              <w:rPr>
                <w:rFonts w:ascii="Times New Roman" w:hAnsi="Times New Roman" w:cs="Times New Roman"/>
              </w:rPr>
            </w:pPr>
            <w:r w:rsidRPr="0094486C">
              <w:rPr>
                <w:rStyle w:val="apple-style-span"/>
                <w:rFonts w:ascii="Times New Roman" w:hAnsi="Times New Roman" w:cs="Times New Roman"/>
                <w:caps/>
              </w:rPr>
              <w:t>INTERNATIONAL JOURNAL OF COMPUTERS COMMUNICATIONS &amp; CONTROL</w:t>
            </w:r>
            <w:r w:rsidRPr="0094486C">
              <w:rPr>
                <w:rStyle w:val="apple-style-span"/>
                <w:rFonts w:ascii="Times New Roman" w:hAnsi="Times New Roman" w:cs="Times New Roman"/>
              </w:rPr>
              <w:t>, vol. 7, nr. 5, p: 807-815, publicat: dec 2012</w:t>
            </w:r>
            <w:r w:rsidRPr="0094486C">
              <w:rPr>
                <w:rFonts w:ascii="Times New Roman" w:hAnsi="Times New Roman" w:cs="Times New Roman"/>
              </w:rPr>
              <w:t>, factor de impact 0.438</w:t>
            </w: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0.438</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DISASTER PREVENTION INTEGRATED INTO COMMONLY USED WEB RENDERED SYSTEMS WITH GIS CAPABILITIES</w:t>
            </w:r>
          </w:p>
          <w:p w:rsidR="00980BC9" w:rsidRPr="0094486C" w:rsidRDefault="00980BC9" w:rsidP="00980BC9">
            <w:pPr>
              <w:pStyle w:val="NoSpacing"/>
              <w:rPr>
                <w:rFonts w:ascii="Times New Roman" w:hAnsi="Times New Roman" w:cs="Times New Roman"/>
              </w:rPr>
            </w:pPr>
          </w:p>
        </w:tc>
        <w:tc>
          <w:tcPr>
            <w:tcW w:w="85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 xml:space="preserve">Cioca, Marius; </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 xml:space="preserve">Buraga, Sabin-Corneliu; </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Cioranu, Cosmin</w:t>
            </w:r>
          </w:p>
          <w:p w:rsidR="00980BC9" w:rsidRPr="0094486C" w:rsidRDefault="00980BC9" w:rsidP="00980BC9">
            <w:pPr>
              <w:pStyle w:val="NoSpacing"/>
              <w:rPr>
                <w:rStyle w:val="apple-style-span"/>
                <w:rFonts w:ascii="Times New Roman" w:hAnsi="Times New Roman" w:cs="Times New Roman"/>
                <w:lang w:val="ro-RO"/>
              </w:rPr>
            </w:pPr>
          </w:p>
        </w:tc>
        <w:tc>
          <w:tcPr>
            <w:tcW w:w="1821"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INTERNATIONAL JOURNAL OF COMPUTERS COMMUNICATIONS &amp; CONTROL  Volume: 7   Issue: 5   Pages: 816-823   Published: DEC 2012</w:t>
            </w: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0.438</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MOLECULAR DISCRIMINATION AND MORPHOLOGICAL DESCRIPTION OF APODEMUS SYLVATICUS AND A. URALENSIS FROM CEFA NATURE RESERVE (ROMANIA)</w:t>
            </w:r>
          </w:p>
        </w:tc>
        <w:tc>
          <w:tcPr>
            <w:tcW w:w="85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 xml:space="preserve">de Mendonca, Philippe Gil; </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Benedek, Ana-Maria</w:t>
            </w:r>
          </w:p>
          <w:p w:rsidR="00980BC9" w:rsidRPr="0094486C" w:rsidRDefault="00980BC9" w:rsidP="00980BC9">
            <w:pPr>
              <w:pStyle w:val="NoSpacing"/>
              <w:rPr>
                <w:rStyle w:val="apple-style-span"/>
                <w:rFonts w:ascii="Times New Roman" w:hAnsi="Times New Roman" w:cs="Times New Roman"/>
                <w:lang w:val="ro-RO"/>
              </w:rPr>
            </w:pPr>
          </w:p>
        </w:tc>
        <w:tc>
          <w:tcPr>
            <w:tcW w:w="1821"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ACTA ZOOLOGICA BULGARICA  Volume: 64   Issue: 3   Pages: 283-288   Published: SEP 2012</w:t>
            </w:r>
          </w:p>
          <w:p w:rsidR="00980BC9" w:rsidRPr="0094486C" w:rsidRDefault="00980BC9" w:rsidP="00980BC9">
            <w:pPr>
              <w:pStyle w:val="NoSpacing"/>
              <w:rPr>
                <w:rFonts w:ascii="Times New Roman" w:hAnsi="Times New Roman" w:cs="Times New Roman"/>
              </w:rPr>
            </w:pP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0.269</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USING SOCIAL NETWORKING SOFTWARE TO PROMOTE DIGITAL LIBRARIES</w:t>
            </w:r>
          </w:p>
          <w:p w:rsidR="00980BC9" w:rsidRPr="0094486C" w:rsidRDefault="00980BC9" w:rsidP="00980BC9">
            <w:pPr>
              <w:pStyle w:val="NoSpacing"/>
              <w:rPr>
                <w:rFonts w:ascii="Times New Roman" w:hAnsi="Times New Roman" w:cs="Times New Roman"/>
              </w:rPr>
            </w:pPr>
          </w:p>
        </w:tc>
        <w:tc>
          <w:tcPr>
            <w:tcW w:w="855" w:type="pct"/>
          </w:tcPr>
          <w:p w:rsidR="00980BC9" w:rsidRPr="0094486C" w:rsidRDefault="00980BC9" w:rsidP="00980BC9">
            <w:pPr>
              <w:pStyle w:val="NoSpacing"/>
              <w:rPr>
                <w:rFonts w:ascii="Times New Roman" w:hAnsi="Times New Roman" w:cs="Times New Roman"/>
                <w:lang w:val="fr-FR"/>
              </w:rPr>
            </w:pPr>
            <w:r w:rsidRPr="0094486C">
              <w:rPr>
                <w:rFonts w:ascii="Times New Roman" w:hAnsi="Times New Roman" w:cs="Times New Roman"/>
                <w:lang w:val="fr-FR"/>
              </w:rPr>
              <w:t xml:space="preserve">Banciu, Doina; </w:t>
            </w:r>
          </w:p>
          <w:p w:rsidR="00980BC9" w:rsidRPr="0094486C" w:rsidRDefault="00980BC9" w:rsidP="00980BC9">
            <w:pPr>
              <w:pStyle w:val="NoSpacing"/>
              <w:rPr>
                <w:rFonts w:ascii="Times New Roman" w:hAnsi="Times New Roman" w:cs="Times New Roman"/>
                <w:lang w:val="fr-FR"/>
              </w:rPr>
            </w:pPr>
            <w:r w:rsidRPr="0094486C">
              <w:rPr>
                <w:rFonts w:ascii="Times New Roman" w:hAnsi="Times New Roman" w:cs="Times New Roman"/>
                <w:lang w:val="fr-FR"/>
              </w:rPr>
              <w:t xml:space="preserve">Pitic, Antoniu Gabriel; </w:t>
            </w:r>
          </w:p>
          <w:p w:rsidR="00980BC9" w:rsidRPr="0094486C" w:rsidRDefault="00980BC9" w:rsidP="00980BC9">
            <w:pPr>
              <w:pStyle w:val="NoSpacing"/>
              <w:rPr>
                <w:rStyle w:val="apple-style-span"/>
                <w:rFonts w:ascii="Times New Roman" w:hAnsi="Times New Roman" w:cs="Times New Roman"/>
                <w:lang w:val="fr-FR"/>
              </w:rPr>
            </w:pPr>
            <w:r w:rsidRPr="0094486C">
              <w:rPr>
                <w:rFonts w:ascii="Times New Roman" w:hAnsi="Times New Roman" w:cs="Times New Roman"/>
                <w:lang w:val="fr-FR"/>
              </w:rPr>
              <w:t>Volovici, Daniel; et al.</w:t>
            </w:r>
          </w:p>
        </w:tc>
        <w:tc>
          <w:tcPr>
            <w:tcW w:w="1821"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STUDIES IN INFORMATICS AND CONTROL  Volume: 21   Issue: 2   Pages: 221-226   Published: JUN 2012</w:t>
            </w: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0.578</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ZINC OXIDE-LINEN FIBROUS COMPOSITES: MORPHOLOGICAL, STRUCTURAL, CHEMICAL AND HUMIDITY ADSORPTIVE ATTRIBUTES</w:t>
            </w:r>
          </w:p>
        </w:tc>
        <w:tc>
          <w:tcPr>
            <w:tcW w:w="85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 xml:space="preserve">Tanasa, Diana; </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 xml:space="preserve">Vrinceanu, Narcisa; </w:t>
            </w:r>
          </w:p>
          <w:p w:rsidR="00980BC9" w:rsidRPr="0094486C" w:rsidRDefault="00980BC9" w:rsidP="00980BC9">
            <w:pPr>
              <w:pStyle w:val="NoSpacing"/>
              <w:rPr>
                <w:rStyle w:val="apple-style-span"/>
                <w:rFonts w:ascii="Times New Roman" w:hAnsi="Times New Roman" w:cs="Times New Roman"/>
              </w:rPr>
            </w:pPr>
            <w:r w:rsidRPr="0094486C">
              <w:rPr>
                <w:rFonts w:ascii="Times New Roman" w:hAnsi="Times New Roman" w:cs="Times New Roman"/>
              </w:rPr>
              <w:t>Nistor, Alexandra; et al.</w:t>
            </w:r>
          </w:p>
        </w:tc>
        <w:tc>
          <w:tcPr>
            <w:tcW w:w="1821"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TEXTILE RESEARCH JOURNAL  Volume: 82   Issue: 8   Pages: 832-844   DOI: 10.1177/0040517511435068   Published: MAY 2012</w:t>
            </w: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1.122</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THE VALUE OF EARLY BILIARY AND PANCREATIC DECOMPRESSION MININVASIVE PERFORMED IN ACUTE PANCREATITIS</w:t>
            </w:r>
          </w:p>
        </w:tc>
        <w:tc>
          <w:tcPr>
            <w:tcW w:w="855" w:type="pct"/>
          </w:tcPr>
          <w:p w:rsidR="00980BC9" w:rsidRPr="0094486C" w:rsidRDefault="00980BC9" w:rsidP="00980BC9">
            <w:pPr>
              <w:pStyle w:val="NoSpacing"/>
              <w:rPr>
                <w:rFonts w:ascii="Times New Roman" w:hAnsi="Times New Roman" w:cs="Times New Roman"/>
                <w:lang w:val="fr-FR"/>
              </w:rPr>
            </w:pPr>
            <w:r w:rsidRPr="0094486C">
              <w:rPr>
                <w:rFonts w:ascii="Times New Roman" w:hAnsi="Times New Roman" w:cs="Times New Roman"/>
                <w:lang w:val="fr-FR"/>
              </w:rPr>
              <w:t xml:space="preserve">Cretu, D.; </w:t>
            </w:r>
          </w:p>
          <w:p w:rsidR="00980BC9" w:rsidRPr="0094486C" w:rsidRDefault="00980BC9" w:rsidP="00980BC9">
            <w:pPr>
              <w:pStyle w:val="NoSpacing"/>
              <w:rPr>
                <w:rFonts w:ascii="Times New Roman" w:hAnsi="Times New Roman" w:cs="Times New Roman"/>
                <w:lang w:val="fr-FR"/>
              </w:rPr>
            </w:pPr>
            <w:r w:rsidRPr="0094486C">
              <w:rPr>
                <w:rFonts w:ascii="Times New Roman" w:hAnsi="Times New Roman" w:cs="Times New Roman"/>
                <w:lang w:val="fr-FR"/>
              </w:rPr>
              <w:t xml:space="preserve">Sabau, A.; </w:t>
            </w:r>
          </w:p>
          <w:p w:rsidR="00980BC9" w:rsidRPr="0094486C" w:rsidRDefault="00980BC9" w:rsidP="00980BC9">
            <w:pPr>
              <w:pStyle w:val="NoSpacing"/>
              <w:rPr>
                <w:rStyle w:val="apple-style-span"/>
                <w:rFonts w:ascii="Times New Roman" w:hAnsi="Times New Roman" w:cs="Times New Roman"/>
                <w:lang w:val="fr-FR"/>
              </w:rPr>
            </w:pPr>
            <w:r w:rsidRPr="0094486C">
              <w:rPr>
                <w:rFonts w:ascii="Times New Roman" w:hAnsi="Times New Roman" w:cs="Times New Roman"/>
                <w:lang w:val="fr-FR"/>
              </w:rPr>
              <w:t>Dumitra, A.; et al.</w:t>
            </w:r>
          </w:p>
        </w:tc>
        <w:tc>
          <w:tcPr>
            <w:tcW w:w="1821"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CHIRURGIA  Volume: 107   Issue: 2   Pages: 180-185   Published: MAR-APR 2012</w:t>
            </w:r>
          </w:p>
          <w:p w:rsidR="00980BC9" w:rsidRPr="0094486C" w:rsidRDefault="00980BC9" w:rsidP="00980BC9">
            <w:pPr>
              <w:pStyle w:val="NoSpacing"/>
              <w:rPr>
                <w:rFonts w:ascii="Times New Roman" w:hAnsi="Times New Roman" w:cs="Times New Roman"/>
              </w:rPr>
            </w:pP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0.375</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GENOTOXIC EFFECTS OF ELECTROMAGNETIC EXPOSURE TO ELF FIELDS INVESTIGATED AT THE LEVEL OF MERISTEMATIC TISSUES</w:t>
            </w:r>
          </w:p>
        </w:tc>
        <w:tc>
          <w:tcPr>
            <w:tcW w:w="855" w:type="pct"/>
          </w:tcPr>
          <w:p w:rsidR="00980BC9" w:rsidRPr="0094486C" w:rsidRDefault="00980BC9" w:rsidP="00980BC9">
            <w:pPr>
              <w:pStyle w:val="NoSpacing"/>
              <w:rPr>
                <w:rFonts w:ascii="Times New Roman" w:hAnsi="Times New Roman" w:cs="Times New Roman"/>
                <w:lang w:val="fr-FR"/>
              </w:rPr>
            </w:pPr>
            <w:r w:rsidRPr="0094486C">
              <w:rPr>
                <w:rFonts w:ascii="Times New Roman" w:hAnsi="Times New Roman" w:cs="Times New Roman"/>
                <w:lang w:val="fr-FR"/>
              </w:rPr>
              <w:t xml:space="preserve">Ionita-Mironescu, C.; </w:t>
            </w:r>
          </w:p>
          <w:p w:rsidR="00980BC9" w:rsidRPr="0094486C" w:rsidRDefault="00980BC9" w:rsidP="00980BC9">
            <w:pPr>
              <w:pStyle w:val="NoSpacing"/>
              <w:rPr>
                <w:rFonts w:ascii="Times New Roman" w:hAnsi="Times New Roman" w:cs="Times New Roman"/>
                <w:lang w:val="fr-FR"/>
              </w:rPr>
            </w:pPr>
            <w:r w:rsidRPr="0094486C">
              <w:rPr>
                <w:rFonts w:ascii="Times New Roman" w:hAnsi="Times New Roman" w:cs="Times New Roman"/>
                <w:lang w:val="fr-FR"/>
              </w:rPr>
              <w:t xml:space="preserve">Vrincianu, D.; </w:t>
            </w:r>
          </w:p>
          <w:p w:rsidR="00980BC9" w:rsidRPr="0094486C" w:rsidRDefault="00980BC9" w:rsidP="00980BC9">
            <w:pPr>
              <w:pStyle w:val="NoSpacing"/>
              <w:rPr>
                <w:rFonts w:ascii="Times New Roman" w:hAnsi="Times New Roman" w:cs="Times New Roman"/>
                <w:lang w:val="fr-FR"/>
              </w:rPr>
            </w:pPr>
            <w:r w:rsidRPr="0094486C">
              <w:rPr>
                <w:rFonts w:ascii="Times New Roman" w:hAnsi="Times New Roman" w:cs="Times New Roman"/>
                <w:lang w:val="fr-FR"/>
              </w:rPr>
              <w:t>Bara, I.; et al.</w:t>
            </w:r>
          </w:p>
          <w:p w:rsidR="00980BC9" w:rsidRPr="0094486C" w:rsidRDefault="00980BC9" w:rsidP="00980BC9">
            <w:pPr>
              <w:pStyle w:val="NoSpacing"/>
              <w:rPr>
                <w:rStyle w:val="apple-style-span"/>
                <w:rFonts w:ascii="Times New Roman" w:hAnsi="Times New Roman" w:cs="Times New Roman"/>
                <w:lang w:val="ro-RO"/>
              </w:rPr>
            </w:pPr>
          </w:p>
        </w:tc>
        <w:tc>
          <w:tcPr>
            <w:tcW w:w="1821"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ROMANIAN JOURNAL OF PHYSICS  Volume: 57   Issue: 7-8   Pages: 1177-1183   Published: 2012</w:t>
            </w:r>
          </w:p>
          <w:p w:rsidR="00980BC9" w:rsidRPr="0094486C" w:rsidRDefault="00980BC9" w:rsidP="00980BC9">
            <w:pPr>
              <w:pStyle w:val="NoSpacing"/>
              <w:rPr>
                <w:rFonts w:ascii="Times New Roman" w:hAnsi="Times New Roman" w:cs="Times New Roman"/>
              </w:rPr>
            </w:pP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0.414</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 xml:space="preserve">DECOMPOSITIONS AND ASYMPTOTIC LIMIT FOR </w:t>
            </w:r>
            <w:r w:rsidRPr="0094486C">
              <w:rPr>
                <w:rFonts w:ascii="Times New Roman" w:hAnsi="Times New Roman" w:cs="Times New Roman"/>
              </w:rPr>
              <w:lastRenderedPageBreak/>
              <w:t>BICONTRACTIONS</w:t>
            </w:r>
          </w:p>
          <w:p w:rsidR="00980BC9" w:rsidRPr="0094486C" w:rsidRDefault="00980BC9" w:rsidP="00980BC9">
            <w:pPr>
              <w:pStyle w:val="NoSpacing"/>
              <w:rPr>
                <w:rFonts w:ascii="Times New Roman" w:hAnsi="Times New Roman" w:cs="Times New Roman"/>
              </w:rPr>
            </w:pPr>
          </w:p>
        </w:tc>
        <w:tc>
          <w:tcPr>
            <w:tcW w:w="85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lastRenderedPageBreak/>
              <w:t xml:space="preserve">Kosiek, Marek; </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lastRenderedPageBreak/>
              <w:t>Suciu, Laurian</w:t>
            </w:r>
          </w:p>
          <w:p w:rsidR="00980BC9" w:rsidRPr="0094486C" w:rsidRDefault="00980BC9" w:rsidP="00980BC9">
            <w:pPr>
              <w:pStyle w:val="NoSpacing"/>
              <w:rPr>
                <w:rStyle w:val="apple-style-span"/>
                <w:rFonts w:ascii="Times New Roman" w:hAnsi="Times New Roman" w:cs="Times New Roman"/>
                <w:lang w:val="ro-RO"/>
              </w:rPr>
            </w:pPr>
          </w:p>
        </w:tc>
        <w:tc>
          <w:tcPr>
            <w:tcW w:w="1821" w:type="pct"/>
          </w:tcPr>
          <w:p w:rsidR="00980BC9" w:rsidRPr="0094486C" w:rsidRDefault="00980BC9" w:rsidP="00980BC9">
            <w:pPr>
              <w:pStyle w:val="NoSpacing"/>
              <w:rPr>
                <w:rFonts w:ascii="Times New Roman" w:hAnsi="Times New Roman" w:cs="Times New Roman"/>
                <w:lang w:val="fr-FR"/>
              </w:rPr>
            </w:pPr>
            <w:r w:rsidRPr="0094486C">
              <w:rPr>
                <w:rFonts w:ascii="Times New Roman" w:hAnsi="Times New Roman" w:cs="Times New Roman"/>
                <w:lang w:val="fr-FR"/>
              </w:rPr>
              <w:lastRenderedPageBreak/>
              <w:t xml:space="preserve">ANNALES POLONICI </w:t>
            </w:r>
            <w:r w:rsidRPr="0094486C">
              <w:rPr>
                <w:rFonts w:ascii="Times New Roman" w:hAnsi="Times New Roman" w:cs="Times New Roman"/>
                <w:lang w:val="fr-FR"/>
              </w:rPr>
              <w:lastRenderedPageBreak/>
              <w:t>MATHEMATICI  Volume: 105   Issue: 1   Pages: 43-64   DOI: 10.4064/ap105-1-5   Published: 2012</w:t>
            </w: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lastRenderedPageBreak/>
              <w:t>0.439</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caps/>
              </w:rPr>
              <w:t>INVESTIGATIONS ON EXOPOLYSACCHARIDE PRODUCTION BY THE EXTREME HALOPHYLIC MICROORGANISM HALOFERAX MEDITERRANEI</w:t>
            </w:r>
          </w:p>
        </w:tc>
        <w:tc>
          <w:tcPr>
            <w:tcW w:w="85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 xml:space="preserve">Mironescu, Monica; </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 xml:space="preserve">Ignatova, Maya; </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Posten, Clemens</w:t>
            </w:r>
          </w:p>
          <w:p w:rsidR="00980BC9" w:rsidRPr="0094486C" w:rsidRDefault="00980BC9" w:rsidP="00980BC9">
            <w:pPr>
              <w:pStyle w:val="NoSpacing"/>
              <w:rPr>
                <w:rStyle w:val="apple-style-span"/>
                <w:rFonts w:ascii="Times New Roman" w:hAnsi="Times New Roman" w:cs="Times New Roman"/>
                <w:lang w:val="ro-RO"/>
              </w:rPr>
            </w:pPr>
          </w:p>
        </w:tc>
        <w:tc>
          <w:tcPr>
            <w:tcW w:w="1821" w:type="pct"/>
          </w:tcPr>
          <w:p w:rsidR="00980BC9" w:rsidRPr="0094486C" w:rsidRDefault="00980BC9" w:rsidP="00980BC9">
            <w:pPr>
              <w:pStyle w:val="NoSpacing"/>
              <w:rPr>
                <w:rFonts w:ascii="Times New Roman" w:hAnsi="Times New Roman" w:cs="Times New Roman"/>
                <w:lang w:val="fr-FR"/>
              </w:rPr>
            </w:pPr>
            <w:r w:rsidRPr="0094486C">
              <w:rPr>
                <w:rFonts w:ascii="Times New Roman" w:hAnsi="Times New Roman" w:cs="Times New Roman"/>
                <w:lang w:val="fr-FR"/>
              </w:rPr>
              <w:t xml:space="preserve">COMPTES RENDUS DE L ACADEMIE BULGARE DES SCIENCES </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Volume: 65   Issue: 4   Pages: 463-472   Published: 2012</w:t>
            </w:r>
          </w:p>
          <w:p w:rsidR="00980BC9" w:rsidRPr="0094486C" w:rsidRDefault="00980BC9" w:rsidP="00980BC9">
            <w:pPr>
              <w:pStyle w:val="NoSpacing"/>
              <w:rPr>
                <w:rFonts w:ascii="Times New Roman" w:hAnsi="Times New Roman" w:cs="Times New Roman"/>
              </w:rPr>
            </w:pP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0.210</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r w:rsidRPr="0094486C">
              <w:rPr>
                <w:rFonts w:ascii="Times New Roman" w:hAnsi="Times New Roman" w:cs="Times New Roman"/>
                <w:bCs/>
                <w:lang w:val="fr-FR"/>
              </w:rPr>
              <w:t>0</w:t>
            </w:r>
          </w:p>
        </w:tc>
        <w:tc>
          <w:tcPr>
            <w:tcW w:w="1925"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caps/>
              </w:rPr>
              <w:t>EXPLOSION AND/OR FIRE RISK ASSESSMENT METHODOLOGY: A COMMON APPROACH, STRUCTURED FOR UNDERGROUND COALMINE ENVIRONMENTS</w:t>
            </w:r>
          </w:p>
        </w:tc>
        <w:tc>
          <w:tcPr>
            <w:tcW w:w="85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 xml:space="preserve">Cioca, Ionel-Lucian; </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Moraru, Roland Iosif</w:t>
            </w:r>
          </w:p>
          <w:p w:rsidR="00980BC9" w:rsidRPr="0094486C" w:rsidRDefault="00980BC9" w:rsidP="00980BC9">
            <w:pPr>
              <w:pStyle w:val="NoSpacing"/>
              <w:rPr>
                <w:rFonts w:ascii="Times New Roman" w:hAnsi="Times New Roman" w:cs="Times New Roman"/>
              </w:rPr>
            </w:pPr>
          </w:p>
          <w:p w:rsidR="00980BC9" w:rsidRPr="0094486C" w:rsidRDefault="00980BC9" w:rsidP="00980BC9">
            <w:pPr>
              <w:pStyle w:val="NoSpacing"/>
              <w:rPr>
                <w:rFonts w:ascii="Times New Roman" w:hAnsi="Times New Roman" w:cs="Times New Roman"/>
              </w:rPr>
            </w:pPr>
          </w:p>
        </w:tc>
        <w:tc>
          <w:tcPr>
            <w:tcW w:w="1821"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ARCHIVES OF MINING SCIENCES</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Volume: 57   Issue: 1   Pages: 53-60   DOI: 10.2478/v10267-012-0004-7   Published: 2012</w:t>
            </w:r>
          </w:p>
          <w:p w:rsidR="00980BC9" w:rsidRPr="0094486C" w:rsidRDefault="00980BC9" w:rsidP="00980BC9">
            <w:pPr>
              <w:pStyle w:val="NoSpacing"/>
              <w:rPr>
                <w:rFonts w:ascii="Times New Roman" w:hAnsi="Times New Roman" w:cs="Times New Roman"/>
              </w:rPr>
            </w:pP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0.350</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caps/>
              </w:rPr>
              <w:t>TAKING THE DECISION OF HUMAN RESOURCES TRAINING BY APPLYING THE UTILITY THEORY</w:t>
            </w:r>
          </w:p>
        </w:tc>
        <w:tc>
          <w:tcPr>
            <w:tcW w:w="85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Rotarescu, Eugen</w:t>
            </w:r>
          </w:p>
          <w:p w:rsidR="00980BC9" w:rsidRPr="0094486C" w:rsidRDefault="00980BC9" w:rsidP="00980BC9">
            <w:pPr>
              <w:pStyle w:val="NoSpacing"/>
              <w:rPr>
                <w:rFonts w:ascii="Times New Roman" w:hAnsi="Times New Roman" w:cs="Times New Roman"/>
              </w:rPr>
            </w:pPr>
          </w:p>
          <w:p w:rsidR="00980BC9" w:rsidRPr="0094486C" w:rsidRDefault="00980BC9" w:rsidP="00980BC9">
            <w:pPr>
              <w:pStyle w:val="NoSpacing"/>
              <w:rPr>
                <w:rFonts w:ascii="Times New Roman" w:hAnsi="Times New Roman" w:cs="Times New Roman"/>
              </w:rPr>
            </w:pPr>
          </w:p>
        </w:tc>
        <w:tc>
          <w:tcPr>
            <w:tcW w:w="1821"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METALURGIA INTERNATIONAL</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Volume: 17   Issue: 5   Pages: 226-229   Published: 2012</w:t>
            </w:r>
          </w:p>
          <w:p w:rsidR="00980BC9" w:rsidRPr="0094486C" w:rsidRDefault="00980BC9" w:rsidP="00980BC9">
            <w:pPr>
              <w:pStyle w:val="NoSpacing"/>
              <w:rPr>
                <w:rFonts w:ascii="Times New Roman" w:hAnsi="Times New Roman" w:cs="Times New Roman"/>
              </w:rPr>
            </w:pP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0.084</w:t>
            </w:r>
          </w:p>
        </w:tc>
      </w:tr>
      <w:tr w:rsidR="00451BED" w:rsidRPr="00517E96" w:rsidTr="0094486C">
        <w:trPr>
          <w:trHeight w:val="6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Fonts w:ascii="Times New Roman" w:hAnsi="Times New Roman" w:cs="Times New Roman"/>
                <w:caps/>
              </w:rPr>
            </w:pPr>
            <w:r w:rsidRPr="0094486C">
              <w:rPr>
                <w:rFonts w:ascii="Times New Roman" w:hAnsi="Times New Roman" w:cs="Times New Roman"/>
                <w:caps/>
              </w:rPr>
              <w:t>The EC4 European Syllabus for Post-Graduate Training in Clinical Chemistry and Laboratory Medicine: version 4-2012</w:t>
            </w:r>
          </w:p>
          <w:p w:rsidR="00980BC9" w:rsidRPr="0094486C" w:rsidRDefault="00980BC9" w:rsidP="00980BC9">
            <w:pPr>
              <w:pStyle w:val="NoSpacing"/>
              <w:rPr>
                <w:rFonts w:ascii="Times New Roman" w:hAnsi="Times New Roman" w:cs="Times New Roman"/>
                <w:caps/>
              </w:rPr>
            </w:pPr>
          </w:p>
        </w:tc>
        <w:tc>
          <w:tcPr>
            <w:tcW w:w="855"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 xml:space="preserve">Wieringa, Gijsbert; </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 xml:space="preserve">Zerah, Simone; </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Jansen, Rob; et al.</w:t>
            </w:r>
          </w:p>
          <w:p w:rsidR="00980BC9" w:rsidRPr="0094486C" w:rsidRDefault="00980BC9" w:rsidP="009F1B1E">
            <w:pPr>
              <w:pStyle w:val="NoSpacing"/>
              <w:rPr>
                <w:rFonts w:ascii="Times New Roman" w:hAnsi="Times New Roman" w:cs="Times New Roman"/>
              </w:rPr>
            </w:pPr>
            <w:r w:rsidRPr="0094486C">
              <w:rPr>
                <w:rFonts w:ascii="Times New Roman" w:hAnsi="Times New Roman" w:cs="Times New Roman"/>
              </w:rPr>
              <w:t xml:space="preserve">Grigore Camelia </w:t>
            </w:r>
          </w:p>
        </w:tc>
        <w:tc>
          <w:tcPr>
            <w:tcW w:w="1821"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CLINICAL CHEMISTRY AND LABORATORY MEDICINE</w:t>
            </w:r>
          </w:p>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Volume: 50   Issue: 8   Pages: 1317-1328   DOI: 10.1515/cclm-2012-0019   Published:2012</w:t>
            </w:r>
          </w:p>
          <w:p w:rsidR="00980BC9" w:rsidRPr="0094486C" w:rsidRDefault="00980BC9" w:rsidP="00980BC9">
            <w:pPr>
              <w:pStyle w:val="NoSpacing"/>
              <w:rPr>
                <w:rFonts w:ascii="Times New Roman" w:hAnsi="Times New Roman" w:cs="Times New Roman"/>
              </w:rPr>
            </w:pP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2.150</w:t>
            </w:r>
          </w:p>
        </w:tc>
      </w:tr>
      <w:tr w:rsidR="00451BED" w:rsidRPr="00517E96" w:rsidTr="0094486C">
        <w:trPr>
          <w:trHeight w:val="1826"/>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peptaibiotic folding and bioactivity: role of backbone endothioamide linkages</w:t>
            </w:r>
          </w:p>
          <w:p w:rsidR="00980BC9" w:rsidRPr="0094486C" w:rsidRDefault="00980BC9" w:rsidP="00980BC9">
            <w:pPr>
              <w:pStyle w:val="NoSpacing"/>
              <w:rPr>
                <w:rStyle w:val="apple-style-span"/>
                <w:rFonts w:ascii="Times New Roman" w:hAnsi="Times New Roman" w:cs="Times New Roman"/>
                <w:caps/>
              </w:rPr>
            </w:pPr>
          </w:p>
          <w:p w:rsidR="00980BC9" w:rsidRPr="0094486C" w:rsidRDefault="00980BC9" w:rsidP="00980BC9">
            <w:pPr>
              <w:pStyle w:val="NoSpacing"/>
              <w:rPr>
                <w:rStyle w:val="apple-style-span"/>
                <w:rFonts w:ascii="Times New Roman" w:hAnsi="Times New Roman" w:cs="Times New Roman"/>
                <w:caps/>
                <w:lang w:val="ro-RO"/>
              </w:rPr>
            </w:pPr>
          </w:p>
        </w:tc>
        <w:tc>
          <w:tcPr>
            <w:tcW w:w="855" w:type="pct"/>
          </w:tcPr>
          <w:p w:rsidR="00980BC9" w:rsidRPr="0094486C" w:rsidRDefault="00980BC9" w:rsidP="00980BC9">
            <w:pPr>
              <w:pStyle w:val="NoSpacing"/>
              <w:rPr>
                <w:rStyle w:val="apple-style-span"/>
                <w:rFonts w:ascii="Times New Roman" w:hAnsi="Times New Roman" w:cs="Times New Roman"/>
                <w:lang w:val="fr-FR"/>
              </w:rPr>
            </w:pPr>
            <w:r w:rsidRPr="0094486C">
              <w:rPr>
                <w:rStyle w:val="apple-style-span"/>
                <w:rFonts w:ascii="Times New Roman" w:hAnsi="Times New Roman" w:cs="Times New Roman"/>
                <w:lang w:val="fr-FR"/>
              </w:rPr>
              <w:t>De Zotti M.</w:t>
            </w:r>
          </w:p>
          <w:p w:rsidR="00980BC9" w:rsidRPr="0094486C" w:rsidRDefault="00980BC9" w:rsidP="00980BC9">
            <w:pPr>
              <w:pStyle w:val="NoSpacing"/>
              <w:rPr>
                <w:rStyle w:val="apple-style-span"/>
                <w:rFonts w:ascii="Times New Roman" w:hAnsi="Times New Roman" w:cs="Times New Roman"/>
                <w:lang w:val="fr-FR"/>
              </w:rPr>
            </w:pPr>
            <w:r w:rsidRPr="0094486C">
              <w:rPr>
                <w:rStyle w:val="apple-style-span"/>
                <w:rFonts w:ascii="Times New Roman" w:hAnsi="Times New Roman" w:cs="Times New Roman"/>
                <w:lang w:val="fr-FR"/>
              </w:rPr>
              <w:t>Biondi B.</w:t>
            </w:r>
          </w:p>
          <w:p w:rsidR="00980BC9" w:rsidRPr="0094486C" w:rsidRDefault="00980BC9" w:rsidP="00980BC9">
            <w:pPr>
              <w:pStyle w:val="NoSpacing"/>
              <w:rPr>
                <w:rStyle w:val="apple-style-span"/>
                <w:rFonts w:ascii="Times New Roman" w:hAnsi="Times New Roman" w:cs="Times New Roman"/>
                <w:lang w:val="fr-FR"/>
              </w:rPr>
            </w:pPr>
            <w:r w:rsidRPr="0094486C">
              <w:rPr>
                <w:rStyle w:val="apple-style-span"/>
                <w:rFonts w:ascii="Times New Roman" w:hAnsi="Times New Roman" w:cs="Times New Roman"/>
                <w:lang w:val="fr-FR"/>
              </w:rPr>
              <w:t>Peggion C.</w:t>
            </w:r>
          </w:p>
          <w:p w:rsidR="00980BC9" w:rsidRPr="0094486C" w:rsidRDefault="00980BC9" w:rsidP="00980BC9">
            <w:pPr>
              <w:pStyle w:val="NoSpacing"/>
              <w:rPr>
                <w:rStyle w:val="apple-style-span"/>
                <w:rFonts w:ascii="Times New Roman" w:hAnsi="Times New Roman" w:cs="Times New Roman"/>
                <w:lang w:val="fr-FR"/>
              </w:rPr>
            </w:pPr>
            <w:r w:rsidRPr="0094486C">
              <w:rPr>
                <w:rStyle w:val="apple-style-span"/>
                <w:rFonts w:ascii="Times New Roman" w:hAnsi="Times New Roman" w:cs="Times New Roman"/>
                <w:lang w:val="fr-FR"/>
              </w:rPr>
              <w:t>De Poli M.</w:t>
            </w:r>
          </w:p>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Fathi H.</w:t>
            </w:r>
          </w:p>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Oancea Simona</w:t>
            </w:r>
          </w:p>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Fromaggio F.</w:t>
            </w:r>
          </w:p>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Toniolo C.</w:t>
            </w:r>
          </w:p>
        </w:tc>
        <w:tc>
          <w:tcPr>
            <w:tcW w:w="182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JOURNAL OF PEPTIDE SCIENCE, vol. 18, Supplement 1, pag: S66-S66, publicat: septembrie 2012</w:t>
            </w:r>
          </w:p>
          <w:p w:rsidR="00233594" w:rsidRPr="0094486C" w:rsidRDefault="00233594" w:rsidP="00980BC9">
            <w:pPr>
              <w:pStyle w:val="NoSpacing"/>
              <w:rPr>
                <w:rStyle w:val="apple-style-span"/>
                <w:rFonts w:ascii="Times New Roman" w:hAnsi="Times New Roman" w:cs="Times New Roman"/>
              </w:rPr>
            </w:pPr>
          </w:p>
          <w:p w:rsidR="00233594" w:rsidRPr="0094486C" w:rsidRDefault="00233594" w:rsidP="00980BC9">
            <w:pPr>
              <w:pStyle w:val="NoSpacing"/>
              <w:rPr>
                <w:rStyle w:val="apple-style-span"/>
                <w:rFonts w:ascii="Times New Roman" w:hAnsi="Times New Roman" w:cs="Times New Roman"/>
              </w:rPr>
            </w:pP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1.954</w:t>
            </w:r>
          </w:p>
        </w:tc>
      </w:tr>
      <w:tr w:rsidR="00451BED" w:rsidRPr="00517E96" w:rsidTr="0094486C">
        <w:trPr>
          <w:trHeight w:val="556"/>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The ortodox church in Eastern Europe in the twEntieth Century</w:t>
            </w:r>
          </w:p>
        </w:tc>
        <w:tc>
          <w:tcPr>
            <w:tcW w:w="855"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Buda Daniel</w:t>
            </w:r>
          </w:p>
          <w:p w:rsidR="00980BC9" w:rsidRPr="0094486C" w:rsidRDefault="00980BC9" w:rsidP="00980BC9">
            <w:pPr>
              <w:pStyle w:val="NoSpacing"/>
              <w:rPr>
                <w:rStyle w:val="apple-style-span"/>
                <w:rFonts w:ascii="Times New Roman" w:hAnsi="Times New Roman" w:cs="Times New Roman"/>
              </w:rPr>
            </w:pPr>
          </w:p>
        </w:tc>
        <w:tc>
          <w:tcPr>
            <w:tcW w:w="1821"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 xml:space="preserve">THE ECUMENICAL REVIEW, 64 (2012), nr. 4, p. 598-600 </w:t>
            </w:r>
          </w:p>
          <w:p w:rsidR="00707B95" w:rsidRPr="0094486C" w:rsidRDefault="00707B95" w:rsidP="00980BC9">
            <w:pPr>
              <w:pStyle w:val="NoSpacing"/>
              <w:rPr>
                <w:rFonts w:ascii="Times New Roman" w:hAnsi="Times New Roman" w:cs="Times New Roman"/>
              </w:rPr>
            </w:pPr>
          </w:p>
        </w:tc>
        <w:tc>
          <w:tcPr>
            <w:tcW w:w="261" w:type="pct"/>
          </w:tcPr>
          <w:p w:rsidR="00980BC9" w:rsidRPr="0094486C" w:rsidRDefault="00980BC9" w:rsidP="00980BC9">
            <w:pPr>
              <w:pStyle w:val="NoSpacing"/>
              <w:rPr>
                <w:rStyle w:val="apple-style-span"/>
                <w:rFonts w:ascii="Times New Roman" w:hAnsi="Times New Roman" w:cs="Times New Roman"/>
              </w:rPr>
            </w:pPr>
          </w:p>
        </w:tc>
      </w:tr>
      <w:tr w:rsidR="00451BED" w:rsidRPr="00517E96" w:rsidTr="0094486C">
        <w:trPr>
          <w:trHeight w:val="1132"/>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en-US"/>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and heaven was filled with saints …: Martyrdom in Christian Antiquity and in the twentieth century</w:t>
            </w:r>
          </w:p>
        </w:tc>
        <w:tc>
          <w:tcPr>
            <w:tcW w:w="855"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Toroczkai Ciprian Iulian</w:t>
            </w:r>
          </w:p>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rPr>
              <w:t>B</w:t>
            </w:r>
            <w:r w:rsidRPr="0094486C">
              <w:rPr>
                <w:rStyle w:val="apple-style-span"/>
                <w:rFonts w:ascii="Times New Roman" w:hAnsi="Times New Roman" w:cs="Times New Roman"/>
                <w:lang w:val="ro-RO"/>
              </w:rPr>
              <w:t>ădiliţă C.</w:t>
            </w:r>
          </w:p>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lang w:val="ro-RO"/>
              </w:rPr>
              <w:t>Contac E.</w:t>
            </w:r>
          </w:p>
        </w:tc>
        <w:tc>
          <w:tcPr>
            <w:tcW w:w="1821"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THE ECUMENICAL REVIEW, 64 (2012), nr. 4, p. 604-608</w:t>
            </w:r>
          </w:p>
          <w:p w:rsidR="00707B95" w:rsidRPr="0094486C" w:rsidRDefault="00707B95" w:rsidP="00980BC9">
            <w:pPr>
              <w:pStyle w:val="NoSpacing"/>
              <w:rPr>
                <w:rFonts w:ascii="Times New Roman" w:hAnsi="Times New Roman" w:cs="Times New Roman"/>
              </w:rPr>
            </w:pPr>
          </w:p>
        </w:tc>
        <w:tc>
          <w:tcPr>
            <w:tcW w:w="261" w:type="pct"/>
          </w:tcPr>
          <w:p w:rsidR="00980BC9" w:rsidRPr="0094486C" w:rsidRDefault="00980BC9" w:rsidP="00980BC9">
            <w:pPr>
              <w:pStyle w:val="NoSpacing"/>
              <w:rPr>
                <w:rStyle w:val="apple-style-span"/>
                <w:rFonts w:ascii="Times New Roman" w:hAnsi="Times New Roman" w:cs="Times New Roman"/>
              </w:rPr>
            </w:pPr>
          </w:p>
        </w:tc>
      </w:tr>
      <w:tr w:rsidR="00451BED" w:rsidRPr="00517E96" w:rsidTr="0094486C">
        <w:trPr>
          <w:trHeight w:val="679"/>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en-US"/>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decompositions and asymptotic limit for bicontractions</w:t>
            </w:r>
          </w:p>
        </w:tc>
        <w:tc>
          <w:tcPr>
            <w:tcW w:w="855"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Marek Kosiek</w:t>
            </w:r>
          </w:p>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Suciu Laurean</w:t>
            </w:r>
          </w:p>
        </w:tc>
        <w:tc>
          <w:tcPr>
            <w:tcW w:w="1821"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ANNALES POLONICI MATHEMATICI, 105 (1), p. 43-64, 2012</w:t>
            </w: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Fonts w:ascii="Times New Roman" w:hAnsi="Times New Roman" w:cs="Times New Roman"/>
              </w:rPr>
              <w:t>0.72</w:t>
            </w:r>
          </w:p>
        </w:tc>
      </w:tr>
      <w:tr w:rsidR="00451BED" w:rsidRPr="00517E96" w:rsidTr="0094486C">
        <w:trPr>
          <w:trHeight w:val="128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Style w:val="apple-style-span"/>
                <w:rFonts w:ascii="Times New Roman" w:hAnsi="Times New Roman" w:cs="Times New Roman"/>
                <w:i/>
                <w:caps/>
              </w:rPr>
            </w:pPr>
            <w:r w:rsidRPr="0094486C">
              <w:rPr>
                <w:rStyle w:val="apple-style-span"/>
                <w:rFonts w:ascii="Times New Roman" w:hAnsi="Times New Roman" w:cs="Times New Roman"/>
                <w:caps/>
              </w:rPr>
              <w:t xml:space="preserve">influence of extremely low frequency magnetic field on assimilatory pigments and nucleic acids in </w:t>
            </w:r>
            <w:r w:rsidRPr="0094486C">
              <w:rPr>
                <w:rStyle w:val="apple-style-span"/>
                <w:rFonts w:ascii="Times New Roman" w:hAnsi="Times New Roman" w:cs="Times New Roman"/>
                <w:i/>
                <w:caps/>
              </w:rPr>
              <w:t>zea mays</w:t>
            </w:r>
            <w:r w:rsidRPr="0094486C">
              <w:rPr>
                <w:rStyle w:val="apple-style-span"/>
                <w:rFonts w:ascii="Times New Roman" w:hAnsi="Times New Roman" w:cs="Times New Roman"/>
                <w:caps/>
              </w:rPr>
              <w:t xml:space="preserve"> and </w:t>
            </w:r>
            <w:r w:rsidRPr="0094486C">
              <w:rPr>
                <w:rStyle w:val="apple-style-span"/>
                <w:rFonts w:ascii="Times New Roman" w:hAnsi="Times New Roman" w:cs="Times New Roman"/>
                <w:i/>
                <w:caps/>
              </w:rPr>
              <w:t xml:space="preserve">curcubita pepo </w:t>
            </w:r>
            <w:r w:rsidRPr="0094486C">
              <w:rPr>
                <w:rStyle w:val="apple-style-span"/>
                <w:rFonts w:ascii="Times New Roman" w:hAnsi="Times New Roman" w:cs="Times New Roman"/>
                <w:caps/>
              </w:rPr>
              <w:t>seedlings</w:t>
            </w:r>
          </w:p>
        </w:tc>
        <w:tc>
          <w:tcPr>
            <w:tcW w:w="855" w:type="pct"/>
          </w:tcPr>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lang w:val="ro-RO"/>
              </w:rPr>
              <w:t>Răcuciu Mihaela</w:t>
            </w:r>
          </w:p>
        </w:tc>
        <w:tc>
          <w:tcPr>
            <w:tcW w:w="1821"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ROMANIAN BIOTECHNOLOGICAL LETTERS, vol. 17, nr. 5, p. 7662-7672, publicat: decembrie 2012</w:t>
            </w: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Fonts w:ascii="Times New Roman" w:hAnsi="Times New Roman" w:cs="Times New Roman"/>
              </w:rPr>
              <w:t>0.219</w:t>
            </w:r>
          </w:p>
        </w:tc>
      </w:tr>
      <w:tr w:rsidR="00451BED" w:rsidRPr="00684DE0" w:rsidTr="0094486C">
        <w:trPr>
          <w:trHeight w:val="1120"/>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the rethoric of subversion: strategies of aesopian language in romanian literary criticism under late communism</w:t>
            </w:r>
          </w:p>
        </w:tc>
        <w:tc>
          <w:tcPr>
            <w:tcW w:w="855" w:type="pct"/>
          </w:tcPr>
          <w:p w:rsidR="00980BC9" w:rsidRPr="0094486C" w:rsidRDefault="00980BC9" w:rsidP="00980BC9">
            <w:pPr>
              <w:pStyle w:val="NoSpacing"/>
              <w:rPr>
                <w:rStyle w:val="apple-style-span"/>
                <w:rFonts w:ascii="Times New Roman" w:hAnsi="Times New Roman" w:cs="Times New Roman"/>
              </w:rPr>
            </w:pPr>
            <w:r w:rsidRPr="0094486C">
              <w:rPr>
                <w:rStyle w:val="apple-style-span"/>
                <w:rFonts w:ascii="Times New Roman" w:hAnsi="Times New Roman" w:cs="Times New Roman"/>
              </w:rPr>
              <w:t>Andrei Terian-Dan</w:t>
            </w:r>
          </w:p>
        </w:tc>
        <w:tc>
          <w:tcPr>
            <w:tcW w:w="1821" w:type="pct"/>
          </w:tcPr>
          <w:p w:rsidR="00980BC9" w:rsidRPr="0094486C" w:rsidRDefault="00980BC9" w:rsidP="00980BC9">
            <w:pPr>
              <w:pStyle w:val="NoSpacing"/>
              <w:rPr>
                <w:rFonts w:ascii="Times New Roman" w:hAnsi="Times New Roman" w:cs="Times New Roman"/>
                <w:lang w:val="fr-FR"/>
              </w:rPr>
            </w:pPr>
            <w:r w:rsidRPr="0094486C">
              <w:rPr>
                <w:rFonts w:ascii="Times New Roman" w:hAnsi="Times New Roman" w:cs="Times New Roman"/>
                <w:lang w:val="fr-FR"/>
              </w:rPr>
              <w:t>SLOVO-AHCI, vol. 25, nr. 2, p. 75-95, publicat 2012</w:t>
            </w:r>
          </w:p>
        </w:tc>
        <w:tc>
          <w:tcPr>
            <w:tcW w:w="261" w:type="pct"/>
          </w:tcPr>
          <w:p w:rsidR="00980BC9" w:rsidRPr="0094486C" w:rsidRDefault="00980BC9" w:rsidP="00980BC9">
            <w:pPr>
              <w:pStyle w:val="NoSpacing"/>
              <w:rPr>
                <w:rStyle w:val="apple-style-span"/>
                <w:rFonts w:ascii="Times New Roman" w:hAnsi="Times New Roman" w:cs="Times New Roman"/>
                <w:lang w:val="fr-FR"/>
              </w:rPr>
            </w:pPr>
          </w:p>
        </w:tc>
      </w:tr>
      <w:tr w:rsidR="00451BED" w:rsidRPr="00517E96" w:rsidTr="0094486C">
        <w:trPr>
          <w:trHeight w:val="845"/>
          <w:jc w:val="center"/>
        </w:trPr>
        <w:tc>
          <w:tcPr>
            <w:tcW w:w="139" w:type="pct"/>
          </w:tcPr>
          <w:p w:rsidR="00980BC9" w:rsidRPr="0094486C" w:rsidRDefault="00980BC9" w:rsidP="00980BC9">
            <w:pPr>
              <w:pStyle w:val="ListParagraph"/>
              <w:numPr>
                <w:ilvl w:val="0"/>
                <w:numId w:val="30"/>
              </w:numPr>
              <w:spacing w:after="0" w:line="240" w:lineRule="auto"/>
              <w:ind w:left="360"/>
              <w:rPr>
                <w:rFonts w:ascii="Times New Roman" w:hAnsi="Times New Roman" w:cs="Times New Roman"/>
                <w:bCs/>
                <w:lang w:val="fr-FR"/>
              </w:rPr>
            </w:pPr>
          </w:p>
        </w:tc>
        <w:tc>
          <w:tcPr>
            <w:tcW w:w="1925" w:type="pct"/>
          </w:tcPr>
          <w:p w:rsidR="00980BC9" w:rsidRPr="0094486C" w:rsidRDefault="00980BC9" w:rsidP="00980BC9">
            <w:pPr>
              <w:pStyle w:val="NoSpacing"/>
              <w:rPr>
                <w:rStyle w:val="apple-style-span"/>
                <w:rFonts w:ascii="Times New Roman" w:hAnsi="Times New Roman" w:cs="Times New Roman"/>
                <w:caps/>
              </w:rPr>
            </w:pPr>
            <w:r w:rsidRPr="0094486C">
              <w:rPr>
                <w:rStyle w:val="apple-style-span"/>
                <w:rFonts w:ascii="Times New Roman" w:hAnsi="Times New Roman" w:cs="Times New Roman"/>
                <w:caps/>
              </w:rPr>
              <w:t>hsa particle size characterization by afm</w:t>
            </w:r>
          </w:p>
        </w:tc>
        <w:tc>
          <w:tcPr>
            <w:tcW w:w="855" w:type="pct"/>
          </w:tcPr>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lang w:val="ro-RO"/>
              </w:rPr>
              <w:t>Chicea Dan</w:t>
            </w:r>
          </w:p>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lang w:val="ro-RO"/>
              </w:rPr>
              <w:t>Chicea Radu</w:t>
            </w:r>
          </w:p>
          <w:p w:rsidR="00980BC9" w:rsidRPr="0094486C" w:rsidRDefault="00980BC9" w:rsidP="00980BC9">
            <w:pPr>
              <w:pStyle w:val="NoSpacing"/>
              <w:rPr>
                <w:rStyle w:val="apple-style-span"/>
                <w:rFonts w:ascii="Times New Roman" w:hAnsi="Times New Roman" w:cs="Times New Roman"/>
                <w:lang w:val="ro-RO"/>
              </w:rPr>
            </w:pPr>
            <w:r w:rsidRPr="0094486C">
              <w:rPr>
                <w:rStyle w:val="apple-style-span"/>
                <w:rFonts w:ascii="Times New Roman" w:hAnsi="Times New Roman" w:cs="Times New Roman"/>
                <w:lang w:val="ro-RO"/>
              </w:rPr>
              <w:t>Chicea Liana Maria</w:t>
            </w:r>
          </w:p>
        </w:tc>
        <w:tc>
          <w:tcPr>
            <w:tcW w:w="1821" w:type="pct"/>
          </w:tcPr>
          <w:p w:rsidR="00980BC9" w:rsidRPr="0094486C" w:rsidRDefault="00980BC9" w:rsidP="00980BC9">
            <w:pPr>
              <w:pStyle w:val="NoSpacing"/>
              <w:rPr>
                <w:rFonts w:ascii="Times New Roman" w:hAnsi="Times New Roman" w:cs="Times New Roman"/>
              </w:rPr>
            </w:pPr>
            <w:r w:rsidRPr="0094486C">
              <w:rPr>
                <w:rFonts w:ascii="Times New Roman" w:hAnsi="Times New Roman" w:cs="Times New Roman"/>
              </w:rPr>
              <w:t>ROMANIAN REPORTS IN PHYSICS, vol. 65m nr. 1, p. 178-185, 2012</w:t>
            </w:r>
          </w:p>
        </w:tc>
        <w:tc>
          <w:tcPr>
            <w:tcW w:w="261" w:type="pct"/>
          </w:tcPr>
          <w:p w:rsidR="00980BC9" w:rsidRPr="0094486C" w:rsidRDefault="00980BC9" w:rsidP="00980BC9">
            <w:pPr>
              <w:pStyle w:val="NoSpacing"/>
              <w:rPr>
                <w:rStyle w:val="apple-style-span"/>
                <w:rFonts w:ascii="Times New Roman" w:hAnsi="Times New Roman" w:cs="Times New Roman"/>
              </w:rPr>
            </w:pPr>
            <w:r w:rsidRPr="0094486C">
              <w:rPr>
                <w:rFonts w:ascii="Times New Roman" w:hAnsi="Times New Roman" w:cs="Times New Roman"/>
              </w:rPr>
              <w:t>0.55</w:t>
            </w:r>
          </w:p>
        </w:tc>
      </w:tr>
    </w:tbl>
    <w:p w:rsidR="00135FF9" w:rsidRPr="00517E96" w:rsidRDefault="00135FF9" w:rsidP="000B5552">
      <w:pPr>
        <w:rPr>
          <w:rFonts w:ascii="Times New Roman" w:hAnsi="Times New Roman" w:cs="Times New Roman"/>
          <w:b/>
          <w:sz w:val="20"/>
          <w:szCs w:val="20"/>
          <w:lang w:val="ro-RO"/>
        </w:rPr>
        <w:sectPr w:rsidR="00135FF9" w:rsidRPr="00517E96" w:rsidSect="000B5552">
          <w:pgSz w:w="16838" w:h="11906" w:orient="landscape"/>
          <w:pgMar w:top="1417" w:right="993" w:bottom="1417" w:left="1417" w:header="708" w:footer="708" w:gutter="0"/>
          <w:pgNumType w:start="34"/>
          <w:cols w:space="708"/>
          <w:docGrid w:linePitch="360"/>
        </w:sectPr>
      </w:pPr>
    </w:p>
    <w:p w:rsidR="008321F4" w:rsidRPr="00517E96" w:rsidRDefault="008321F4" w:rsidP="008321F4">
      <w:pPr>
        <w:jc w:val="both"/>
        <w:rPr>
          <w:rFonts w:ascii="Times New Roman" w:hAnsi="Times New Roman" w:cs="Times New Roman"/>
          <w:sz w:val="24"/>
          <w:szCs w:val="24"/>
          <w:lang w:val="ro-RO"/>
        </w:rPr>
      </w:pPr>
    </w:p>
    <w:sectPr w:rsidR="008321F4" w:rsidRPr="00517E96" w:rsidSect="00C66E72">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EF7" w:rsidRDefault="00854EF7" w:rsidP="00C313E9">
      <w:pPr>
        <w:spacing w:after="0" w:line="240" w:lineRule="auto"/>
      </w:pPr>
      <w:r>
        <w:separator/>
      </w:r>
    </w:p>
  </w:endnote>
  <w:endnote w:type="continuationSeparator" w:id="0">
    <w:p w:rsidR="00854EF7" w:rsidRDefault="00854EF7" w:rsidP="00C31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84"/>
      <w:docPartObj>
        <w:docPartGallery w:val="Page Numbers (Bottom of Page)"/>
        <w:docPartUnique/>
      </w:docPartObj>
    </w:sdtPr>
    <w:sdtEndPr>
      <w:rPr>
        <w:noProof/>
      </w:rPr>
    </w:sdtEndPr>
    <w:sdtContent>
      <w:p w:rsidR="000065D5" w:rsidRDefault="000065D5">
        <w:pPr>
          <w:pStyle w:val="Footer"/>
          <w:jc w:val="center"/>
        </w:pPr>
        <w:fldSimple w:instr=" PAGE   \* MERGEFORMAT ">
          <w:r w:rsidR="0094486C">
            <w:rPr>
              <w:noProof/>
            </w:rPr>
            <w:t>36</w:t>
          </w:r>
        </w:fldSimple>
      </w:p>
    </w:sdtContent>
  </w:sdt>
  <w:p w:rsidR="000065D5" w:rsidRDefault="00006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EF7" w:rsidRDefault="00854EF7" w:rsidP="00C313E9">
      <w:pPr>
        <w:spacing w:after="0" w:line="240" w:lineRule="auto"/>
      </w:pPr>
      <w:r>
        <w:separator/>
      </w:r>
    </w:p>
  </w:footnote>
  <w:footnote w:type="continuationSeparator" w:id="0">
    <w:p w:rsidR="00854EF7" w:rsidRDefault="00854EF7" w:rsidP="00C31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208"/>
    <w:multiLevelType w:val="hybridMultilevel"/>
    <w:tmpl w:val="CD98C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7053DA"/>
    <w:multiLevelType w:val="hybridMultilevel"/>
    <w:tmpl w:val="792CFF04"/>
    <w:lvl w:ilvl="0" w:tplc="D396D7CE">
      <w:start w:val="3"/>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2B16939"/>
    <w:multiLevelType w:val="hybridMultilevel"/>
    <w:tmpl w:val="11F08C48"/>
    <w:lvl w:ilvl="0" w:tplc="04180001">
      <w:start w:val="1"/>
      <w:numFmt w:val="bullet"/>
      <w:lvlText w:val=""/>
      <w:lvlJc w:val="left"/>
      <w:pPr>
        <w:ind w:left="1428" w:hanging="360"/>
      </w:pPr>
      <w:rPr>
        <w:rFonts w:ascii="Symbol" w:hAnsi="Symbol" w:hint="default"/>
      </w:rPr>
    </w:lvl>
    <w:lvl w:ilvl="1" w:tplc="401E3F98">
      <w:numFmt w:val="bullet"/>
      <w:lvlText w:val="-"/>
      <w:lvlJc w:val="left"/>
      <w:pPr>
        <w:ind w:left="2148" w:hanging="360"/>
      </w:pPr>
      <w:rPr>
        <w:rFonts w:ascii="Calibri" w:eastAsiaTheme="minorHAnsi" w:hAnsi="Calibri" w:cstheme="minorBidi" w:hint="default"/>
        <w:b/>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07C9523B"/>
    <w:multiLevelType w:val="hybridMultilevel"/>
    <w:tmpl w:val="BFBE957A"/>
    <w:lvl w:ilvl="0" w:tplc="80BC1458">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7DF1559"/>
    <w:multiLevelType w:val="hybridMultilevel"/>
    <w:tmpl w:val="248A125E"/>
    <w:lvl w:ilvl="0" w:tplc="BDF036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575170"/>
    <w:multiLevelType w:val="hybridMultilevel"/>
    <w:tmpl w:val="1766FC8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9D24D47"/>
    <w:multiLevelType w:val="hybridMultilevel"/>
    <w:tmpl w:val="C7A24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A924A4"/>
    <w:multiLevelType w:val="hybridMultilevel"/>
    <w:tmpl w:val="D13C8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AA239B"/>
    <w:multiLevelType w:val="hybridMultilevel"/>
    <w:tmpl w:val="A9E676AA"/>
    <w:lvl w:ilvl="0" w:tplc="B93A6B24">
      <w:start w:val="4"/>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1D803C2"/>
    <w:multiLevelType w:val="hybridMultilevel"/>
    <w:tmpl w:val="9184F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36179B"/>
    <w:multiLevelType w:val="hybridMultilevel"/>
    <w:tmpl w:val="73400072"/>
    <w:lvl w:ilvl="0" w:tplc="10144CD6">
      <w:start w:val="1"/>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4EF213F"/>
    <w:multiLevelType w:val="hybridMultilevel"/>
    <w:tmpl w:val="6E92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E15D3"/>
    <w:multiLevelType w:val="multilevel"/>
    <w:tmpl w:val="F64EAE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9E63BE"/>
    <w:multiLevelType w:val="hybridMultilevel"/>
    <w:tmpl w:val="63A4F0CE"/>
    <w:lvl w:ilvl="0" w:tplc="A2ECD08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63F68E4"/>
    <w:multiLevelType w:val="hybridMultilevel"/>
    <w:tmpl w:val="CD98C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A12FDE"/>
    <w:multiLevelType w:val="hybridMultilevel"/>
    <w:tmpl w:val="7596756A"/>
    <w:lvl w:ilvl="0" w:tplc="04090001">
      <w:start w:val="1"/>
      <w:numFmt w:val="bullet"/>
      <w:lvlText w:val=""/>
      <w:lvlJc w:val="left"/>
      <w:pPr>
        <w:tabs>
          <w:tab w:val="num" w:pos="720"/>
        </w:tabs>
        <w:ind w:left="720" w:hanging="360"/>
      </w:pPr>
      <w:rPr>
        <w:rFonts w:ascii="Symbol" w:hAnsi="Symbol" w:hint="default"/>
      </w:rPr>
    </w:lvl>
    <w:lvl w:ilvl="1" w:tplc="01F2DFD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472CA3"/>
    <w:multiLevelType w:val="hybridMultilevel"/>
    <w:tmpl w:val="32C04E7A"/>
    <w:lvl w:ilvl="0" w:tplc="80BC1458">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BDD7051"/>
    <w:multiLevelType w:val="hybridMultilevel"/>
    <w:tmpl w:val="6E423832"/>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C241CEF"/>
    <w:multiLevelType w:val="hybridMultilevel"/>
    <w:tmpl w:val="523648B6"/>
    <w:lvl w:ilvl="0" w:tplc="D6CCEECA">
      <w:start w:val="2"/>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0597CC2"/>
    <w:multiLevelType w:val="hybridMultilevel"/>
    <w:tmpl w:val="C1E64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9107F4"/>
    <w:multiLevelType w:val="hybridMultilevel"/>
    <w:tmpl w:val="8E3AB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C72611"/>
    <w:multiLevelType w:val="hybridMultilevel"/>
    <w:tmpl w:val="6032B7D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A0433E0"/>
    <w:multiLevelType w:val="multilevel"/>
    <w:tmpl w:val="FF32A9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848026A"/>
    <w:multiLevelType w:val="hybridMultilevel"/>
    <w:tmpl w:val="BB6C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884888"/>
    <w:multiLevelType w:val="hybridMultilevel"/>
    <w:tmpl w:val="97EA569C"/>
    <w:lvl w:ilvl="0" w:tplc="04090005">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62663D65"/>
    <w:multiLevelType w:val="hybridMultilevel"/>
    <w:tmpl w:val="2F6E182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D23236C"/>
    <w:multiLevelType w:val="hybridMultilevel"/>
    <w:tmpl w:val="26A60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C86CAA"/>
    <w:multiLevelType w:val="hybridMultilevel"/>
    <w:tmpl w:val="9D94B38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9690E64"/>
    <w:multiLevelType w:val="hybridMultilevel"/>
    <w:tmpl w:val="A3B83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0E406E"/>
    <w:multiLevelType w:val="hybridMultilevel"/>
    <w:tmpl w:val="2E4A15DE"/>
    <w:lvl w:ilvl="0" w:tplc="BDAE2ED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7E1128D8"/>
    <w:multiLevelType w:val="hybridMultilevel"/>
    <w:tmpl w:val="F6D60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8"/>
  </w:num>
  <w:num w:numId="4">
    <w:abstractNumId w:val="7"/>
  </w:num>
  <w:num w:numId="5">
    <w:abstractNumId w:val="9"/>
  </w:num>
  <w:num w:numId="6">
    <w:abstractNumId w:val="6"/>
  </w:num>
  <w:num w:numId="7">
    <w:abstractNumId w:val="11"/>
  </w:num>
  <w:num w:numId="8">
    <w:abstractNumId w:val="2"/>
  </w:num>
  <w:num w:numId="9">
    <w:abstractNumId w:val="25"/>
  </w:num>
  <w:num w:numId="10">
    <w:abstractNumId w:val="3"/>
  </w:num>
  <w:num w:numId="11">
    <w:abstractNumId w:val="24"/>
  </w:num>
  <w:num w:numId="12">
    <w:abstractNumId w:val="15"/>
  </w:num>
  <w:num w:numId="13">
    <w:abstractNumId w:val="19"/>
  </w:num>
  <w:num w:numId="14">
    <w:abstractNumId w:val="26"/>
  </w:num>
  <w:num w:numId="15">
    <w:abstractNumId w:val="8"/>
  </w:num>
  <w:num w:numId="16">
    <w:abstractNumId w:val="29"/>
  </w:num>
  <w:num w:numId="17">
    <w:abstractNumId w:val="27"/>
  </w:num>
  <w:num w:numId="18">
    <w:abstractNumId w:val="17"/>
  </w:num>
  <w:num w:numId="19">
    <w:abstractNumId w:val="13"/>
  </w:num>
  <w:num w:numId="20">
    <w:abstractNumId w:val="12"/>
  </w:num>
  <w:num w:numId="21">
    <w:abstractNumId w:val="22"/>
  </w:num>
  <w:num w:numId="22">
    <w:abstractNumId w:val="16"/>
  </w:num>
  <w:num w:numId="23">
    <w:abstractNumId w:val="5"/>
  </w:num>
  <w:num w:numId="24">
    <w:abstractNumId w:val="18"/>
  </w:num>
  <w:num w:numId="25">
    <w:abstractNumId w:val="0"/>
  </w:num>
  <w:num w:numId="26">
    <w:abstractNumId w:val="30"/>
  </w:num>
  <w:num w:numId="27">
    <w:abstractNumId w:val="20"/>
  </w:num>
  <w:num w:numId="28">
    <w:abstractNumId w:val="14"/>
  </w:num>
  <w:num w:numId="29">
    <w:abstractNumId w:val="23"/>
  </w:num>
  <w:num w:numId="30">
    <w:abstractNumId w:val="10"/>
  </w:num>
  <w:num w:numId="31">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01650D"/>
    <w:rsid w:val="000065D5"/>
    <w:rsid w:val="00011E9A"/>
    <w:rsid w:val="0001650D"/>
    <w:rsid w:val="000202DB"/>
    <w:rsid w:val="000220D7"/>
    <w:rsid w:val="00023278"/>
    <w:rsid w:val="00031806"/>
    <w:rsid w:val="00034FD4"/>
    <w:rsid w:val="000365A8"/>
    <w:rsid w:val="00036A75"/>
    <w:rsid w:val="0004185D"/>
    <w:rsid w:val="00042086"/>
    <w:rsid w:val="00050E25"/>
    <w:rsid w:val="0005284E"/>
    <w:rsid w:val="00054425"/>
    <w:rsid w:val="00056E64"/>
    <w:rsid w:val="00057A56"/>
    <w:rsid w:val="00061D11"/>
    <w:rsid w:val="0006587E"/>
    <w:rsid w:val="00072FF9"/>
    <w:rsid w:val="00073FCB"/>
    <w:rsid w:val="000766D7"/>
    <w:rsid w:val="0007719D"/>
    <w:rsid w:val="0007778C"/>
    <w:rsid w:val="00093261"/>
    <w:rsid w:val="00095CBD"/>
    <w:rsid w:val="000A551F"/>
    <w:rsid w:val="000B5136"/>
    <w:rsid w:val="000B5552"/>
    <w:rsid w:val="000C0B42"/>
    <w:rsid w:val="000C67A0"/>
    <w:rsid w:val="000D0CFD"/>
    <w:rsid w:val="000D2118"/>
    <w:rsid w:val="000D3783"/>
    <w:rsid w:val="000E15AE"/>
    <w:rsid w:val="000E61E4"/>
    <w:rsid w:val="000F3CBA"/>
    <w:rsid w:val="00102EB2"/>
    <w:rsid w:val="00105828"/>
    <w:rsid w:val="00107E3D"/>
    <w:rsid w:val="00122987"/>
    <w:rsid w:val="00123469"/>
    <w:rsid w:val="001246FA"/>
    <w:rsid w:val="00124AD1"/>
    <w:rsid w:val="0013035B"/>
    <w:rsid w:val="0013151B"/>
    <w:rsid w:val="0013335F"/>
    <w:rsid w:val="001357A8"/>
    <w:rsid w:val="00135FF9"/>
    <w:rsid w:val="00140426"/>
    <w:rsid w:val="00144E60"/>
    <w:rsid w:val="00144FDA"/>
    <w:rsid w:val="001473E0"/>
    <w:rsid w:val="00151F1E"/>
    <w:rsid w:val="0015389B"/>
    <w:rsid w:val="0015454A"/>
    <w:rsid w:val="001550CB"/>
    <w:rsid w:val="001557E3"/>
    <w:rsid w:val="00157032"/>
    <w:rsid w:val="00161675"/>
    <w:rsid w:val="00162F2F"/>
    <w:rsid w:val="00166061"/>
    <w:rsid w:val="00167245"/>
    <w:rsid w:val="00171E84"/>
    <w:rsid w:val="0017633D"/>
    <w:rsid w:val="001921CD"/>
    <w:rsid w:val="00193F00"/>
    <w:rsid w:val="00196043"/>
    <w:rsid w:val="0019611C"/>
    <w:rsid w:val="001A0410"/>
    <w:rsid w:val="001A0A13"/>
    <w:rsid w:val="001A225B"/>
    <w:rsid w:val="001B611F"/>
    <w:rsid w:val="001B6745"/>
    <w:rsid w:val="001C2BA3"/>
    <w:rsid w:val="001C460F"/>
    <w:rsid w:val="001C5B7B"/>
    <w:rsid w:val="001C653B"/>
    <w:rsid w:val="001C6AF5"/>
    <w:rsid w:val="001D64BD"/>
    <w:rsid w:val="001F1707"/>
    <w:rsid w:val="001F3979"/>
    <w:rsid w:val="001F3CCD"/>
    <w:rsid w:val="001F72E4"/>
    <w:rsid w:val="002058F4"/>
    <w:rsid w:val="00206803"/>
    <w:rsid w:val="00207E74"/>
    <w:rsid w:val="002229FD"/>
    <w:rsid w:val="00231A2F"/>
    <w:rsid w:val="002325FF"/>
    <w:rsid w:val="00233594"/>
    <w:rsid w:val="00234E70"/>
    <w:rsid w:val="002437C8"/>
    <w:rsid w:val="00245E0D"/>
    <w:rsid w:val="00246ED4"/>
    <w:rsid w:val="00250D75"/>
    <w:rsid w:val="0025188F"/>
    <w:rsid w:val="002536F4"/>
    <w:rsid w:val="002547E1"/>
    <w:rsid w:val="00263D23"/>
    <w:rsid w:val="00267736"/>
    <w:rsid w:val="00267B76"/>
    <w:rsid w:val="00272819"/>
    <w:rsid w:val="002744B0"/>
    <w:rsid w:val="00277545"/>
    <w:rsid w:val="0028096D"/>
    <w:rsid w:val="0028429B"/>
    <w:rsid w:val="00284B5D"/>
    <w:rsid w:val="00293049"/>
    <w:rsid w:val="00294204"/>
    <w:rsid w:val="002943F5"/>
    <w:rsid w:val="002A2F4E"/>
    <w:rsid w:val="002B1835"/>
    <w:rsid w:val="002B2317"/>
    <w:rsid w:val="002B3720"/>
    <w:rsid w:val="002B40FF"/>
    <w:rsid w:val="002B5C5A"/>
    <w:rsid w:val="002B75EF"/>
    <w:rsid w:val="002C0142"/>
    <w:rsid w:val="002C4081"/>
    <w:rsid w:val="002D0F2E"/>
    <w:rsid w:val="002D4022"/>
    <w:rsid w:val="002E379C"/>
    <w:rsid w:val="002F00EA"/>
    <w:rsid w:val="002F014A"/>
    <w:rsid w:val="00302A1A"/>
    <w:rsid w:val="00303742"/>
    <w:rsid w:val="003065D1"/>
    <w:rsid w:val="003072A7"/>
    <w:rsid w:val="00310D39"/>
    <w:rsid w:val="00324A19"/>
    <w:rsid w:val="00326AEB"/>
    <w:rsid w:val="00327D19"/>
    <w:rsid w:val="00327FE0"/>
    <w:rsid w:val="00336AC4"/>
    <w:rsid w:val="00337AEE"/>
    <w:rsid w:val="003409D4"/>
    <w:rsid w:val="003454DA"/>
    <w:rsid w:val="00356D92"/>
    <w:rsid w:val="00360C8F"/>
    <w:rsid w:val="00363F59"/>
    <w:rsid w:val="00366B01"/>
    <w:rsid w:val="0037002A"/>
    <w:rsid w:val="00375135"/>
    <w:rsid w:val="00375267"/>
    <w:rsid w:val="003808D7"/>
    <w:rsid w:val="003865F1"/>
    <w:rsid w:val="00386866"/>
    <w:rsid w:val="003924BD"/>
    <w:rsid w:val="003A2FAA"/>
    <w:rsid w:val="003A6731"/>
    <w:rsid w:val="003B0E30"/>
    <w:rsid w:val="003B53BF"/>
    <w:rsid w:val="003C51DD"/>
    <w:rsid w:val="003D120B"/>
    <w:rsid w:val="003D2642"/>
    <w:rsid w:val="003D2A94"/>
    <w:rsid w:val="003D2CD9"/>
    <w:rsid w:val="003D3ADF"/>
    <w:rsid w:val="003D6EA4"/>
    <w:rsid w:val="003E05FC"/>
    <w:rsid w:val="003E41AF"/>
    <w:rsid w:val="0040045A"/>
    <w:rsid w:val="00403BE2"/>
    <w:rsid w:val="004051DB"/>
    <w:rsid w:val="00411996"/>
    <w:rsid w:val="00412086"/>
    <w:rsid w:val="004175E3"/>
    <w:rsid w:val="00431278"/>
    <w:rsid w:val="00437A8C"/>
    <w:rsid w:val="004418BE"/>
    <w:rsid w:val="00447DF0"/>
    <w:rsid w:val="00451BED"/>
    <w:rsid w:val="00456CFA"/>
    <w:rsid w:val="0045740F"/>
    <w:rsid w:val="00457BF8"/>
    <w:rsid w:val="004605D9"/>
    <w:rsid w:val="00465BDA"/>
    <w:rsid w:val="00466072"/>
    <w:rsid w:val="00471B28"/>
    <w:rsid w:val="00475E49"/>
    <w:rsid w:val="00477EB7"/>
    <w:rsid w:val="0048021E"/>
    <w:rsid w:val="00484F0F"/>
    <w:rsid w:val="004A05A5"/>
    <w:rsid w:val="004A5241"/>
    <w:rsid w:val="004B0782"/>
    <w:rsid w:val="004B2C9A"/>
    <w:rsid w:val="004B412E"/>
    <w:rsid w:val="004B5035"/>
    <w:rsid w:val="004B531C"/>
    <w:rsid w:val="004B56BD"/>
    <w:rsid w:val="004B76FA"/>
    <w:rsid w:val="004B78FA"/>
    <w:rsid w:val="004C55F8"/>
    <w:rsid w:val="004C5943"/>
    <w:rsid w:val="004D0818"/>
    <w:rsid w:val="004D4256"/>
    <w:rsid w:val="004D7466"/>
    <w:rsid w:val="004E2A22"/>
    <w:rsid w:val="004E33A7"/>
    <w:rsid w:val="004F131B"/>
    <w:rsid w:val="0050290B"/>
    <w:rsid w:val="005060C9"/>
    <w:rsid w:val="0050611F"/>
    <w:rsid w:val="00506337"/>
    <w:rsid w:val="005066A6"/>
    <w:rsid w:val="00513794"/>
    <w:rsid w:val="00513BA9"/>
    <w:rsid w:val="00517E96"/>
    <w:rsid w:val="005270CF"/>
    <w:rsid w:val="00535570"/>
    <w:rsid w:val="0053640C"/>
    <w:rsid w:val="005543CF"/>
    <w:rsid w:val="005744B7"/>
    <w:rsid w:val="00590905"/>
    <w:rsid w:val="0059251C"/>
    <w:rsid w:val="0059338B"/>
    <w:rsid w:val="00597201"/>
    <w:rsid w:val="005A10A5"/>
    <w:rsid w:val="005A27F6"/>
    <w:rsid w:val="005B659D"/>
    <w:rsid w:val="005B70B8"/>
    <w:rsid w:val="005C595D"/>
    <w:rsid w:val="005E0FED"/>
    <w:rsid w:val="005F5040"/>
    <w:rsid w:val="005F71B8"/>
    <w:rsid w:val="00610F9B"/>
    <w:rsid w:val="006122C2"/>
    <w:rsid w:val="00614E8E"/>
    <w:rsid w:val="00617235"/>
    <w:rsid w:val="00620CBE"/>
    <w:rsid w:val="00625164"/>
    <w:rsid w:val="006404B8"/>
    <w:rsid w:val="00644A4B"/>
    <w:rsid w:val="00666927"/>
    <w:rsid w:val="00674036"/>
    <w:rsid w:val="006807DC"/>
    <w:rsid w:val="0068394A"/>
    <w:rsid w:val="00684DE0"/>
    <w:rsid w:val="00691100"/>
    <w:rsid w:val="006938F9"/>
    <w:rsid w:val="00693EAE"/>
    <w:rsid w:val="00697DFD"/>
    <w:rsid w:val="006A7519"/>
    <w:rsid w:val="006B0DC2"/>
    <w:rsid w:val="006B1A49"/>
    <w:rsid w:val="006B46BD"/>
    <w:rsid w:val="006B6040"/>
    <w:rsid w:val="006C2ED9"/>
    <w:rsid w:val="006C3389"/>
    <w:rsid w:val="006C5B85"/>
    <w:rsid w:val="006D5D2D"/>
    <w:rsid w:val="006E0495"/>
    <w:rsid w:val="006E2F3F"/>
    <w:rsid w:val="006E5D49"/>
    <w:rsid w:val="006E7821"/>
    <w:rsid w:val="006F4376"/>
    <w:rsid w:val="00707B95"/>
    <w:rsid w:val="007126C4"/>
    <w:rsid w:val="00714AAB"/>
    <w:rsid w:val="00722C5D"/>
    <w:rsid w:val="00736B12"/>
    <w:rsid w:val="00737104"/>
    <w:rsid w:val="00745FC7"/>
    <w:rsid w:val="007461F8"/>
    <w:rsid w:val="00746EE6"/>
    <w:rsid w:val="00750CB0"/>
    <w:rsid w:val="00750EC9"/>
    <w:rsid w:val="00757D28"/>
    <w:rsid w:val="00762A6D"/>
    <w:rsid w:val="007713CB"/>
    <w:rsid w:val="0078169A"/>
    <w:rsid w:val="00781ECB"/>
    <w:rsid w:val="007820A5"/>
    <w:rsid w:val="00782B58"/>
    <w:rsid w:val="007865D8"/>
    <w:rsid w:val="00795A36"/>
    <w:rsid w:val="007A5128"/>
    <w:rsid w:val="007B34E9"/>
    <w:rsid w:val="007C6ACB"/>
    <w:rsid w:val="007D3111"/>
    <w:rsid w:val="007E4B0C"/>
    <w:rsid w:val="007E71DB"/>
    <w:rsid w:val="007E7A65"/>
    <w:rsid w:val="007F0C38"/>
    <w:rsid w:val="007F3ED0"/>
    <w:rsid w:val="007F7CEB"/>
    <w:rsid w:val="00805C10"/>
    <w:rsid w:val="0081267A"/>
    <w:rsid w:val="00816B05"/>
    <w:rsid w:val="00816C2F"/>
    <w:rsid w:val="00825F83"/>
    <w:rsid w:val="00826FAD"/>
    <w:rsid w:val="008321F4"/>
    <w:rsid w:val="008323E9"/>
    <w:rsid w:val="00835C07"/>
    <w:rsid w:val="00847226"/>
    <w:rsid w:val="00854E73"/>
    <w:rsid w:val="00854EF7"/>
    <w:rsid w:val="00857514"/>
    <w:rsid w:val="00864BD9"/>
    <w:rsid w:val="00873947"/>
    <w:rsid w:val="00881B4D"/>
    <w:rsid w:val="008835F6"/>
    <w:rsid w:val="0089045B"/>
    <w:rsid w:val="00890735"/>
    <w:rsid w:val="00891854"/>
    <w:rsid w:val="00897AB1"/>
    <w:rsid w:val="008A31BE"/>
    <w:rsid w:val="008A6F07"/>
    <w:rsid w:val="008B0126"/>
    <w:rsid w:val="008B2323"/>
    <w:rsid w:val="008B469C"/>
    <w:rsid w:val="008B4C5D"/>
    <w:rsid w:val="008B5F6F"/>
    <w:rsid w:val="008B6DF3"/>
    <w:rsid w:val="008D0DBB"/>
    <w:rsid w:val="008D2A32"/>
    <w:rsid w:val="008D40F9"/>
    <w:rsid w:val="008D7060"/>
    <w:rsid w:val="008D7B46"/>
    <w:rsid w:val="008E076C"/>
    <w:rsid w:val="008E27A7"/>
    <w:rsid w:val="008E49FB"/>
    <w:rsid w:val="008E5E97"/>
    <w:rsid w:val="008E7144"/>
    <w:rsid w:val="008F02C9"/>
    <w:rsid w:val="008F08F9"/>
    <w:rsid w:val="008F48A7"/>
    <w:rsid w:val="008F4DFC"/>
    <w:rsid w:val="008F5479"/>
    <w:rsid w:val="008F7733"/>
    <w:rsid w:val="009023BA"/>
    <w:rsid w:val="00904071"/>
    <w:rsid w:val="0090489D"/>
    <w:rsid w:val="00905222"/>
    <w:rsid w:val="00907453"/>
    <w:rsid w:val="00910ACD"/>
    <w:rsid w:val="00922146"/>
    <w:rsid w:val="0092421A"/>
    <w:rsid w:val="00934D24"/>
    <w:rsid w:val="00934F80"/>
    <w:rsid w:val="00940FBD"/>
    <w:rsid w:val="0094486C"/>
    <w:rsid w:val="00944DC6"/>
    <w:rsid w:val="00951338"/>
    <w:rsid w:val="009566EA"/>
    <w:rsid w:val="00957203"/>
    <w:rsid w:val="0096154E"/>
    <w:rsid w:val="00973283"/>
    <w:rsid w:val="009740C2"/>
    <w:rsid w:val="009772E9"/>
    <w:rsid w:val="00980BC9"/>
    <w:rsid w:val="009814CF"/>
    <w:rsid w:val="00995D9B"/>
    <w:rsid w:val="009A45D5"/>
    <w:rsid w:val="009A4703"/>
    <w:rsid w:val="009A716E"/>
    <w:rsid w:val="009A73D5"/>
    <w:rsid w:val="009C34AC"/>
    <w:rsid w:val="009D0411"/>
    <w:rsid w:val="009D4219"/>
    <w:rsid w:val="009D78C5"/>
    <w:rsid w:val="009E02A7"/>
    <w:rsid w:val="009E104E"/>
    <w:rsid w:val="009E2643"/>
    <w:rsid w:val="009E3368"/>
    <w:rsid w:val="009E718F"/>
    <w:rsid w:val="009E76FE"/>
    <w:rsid w:val="009F1B1E"/>
    <w:rsid w:val="009F477B"/>
    <w:rsid w:val="009F7EB5"/>
    <w:rsid w:val="00A07168"/>
    <w:rsid w:val="00A07444"/>
    <w:rsid w:val="00A150BA"/>
    <w:rsid w:val="00A15EEB"/>
    <w:rsid w:val="00A20154"/>
    <w:rsid w:val="00A22B1F"/>
    <w:rsid w:val="00A247E3"/>
    <w:rsid w:val="00A26D37"/>
    <w:rsid w:val="00A34184"/>
    <w:rsid w:val="00A35646"/>
    <w:rsid w:val="00A42B11"/>
    <w:rsid w:val="00A439E5"/>
    <w:rsid w:val="00A46384"/>
    <w:rsid w:val="00A46FF1"/>
    <w:rsid w:val="00A52C67"/>
    <w:rsid w:val="00A552B0"/>
    <w:rsid w:val="00A610C3"/>
    <w:rsid w:val="00A612A1"/>
    <w:rsid w:val="00A63C84"/>
    <w:rsid w:val="00A70F57"/>
    <w:rsid w:val="00A712F2"/>
    <w:rsid w:val="00A7512F"/>
    <w:rsid w:val="00A75EDF"/>
    <w:rsid w:val="00A83B59"/>
    <w:rsid w:val="00A87972"/>
    <w:rsid w:val="00A90966"/>
    <w:rsid w:val="00A90B2D"/>
    <w:rsid w:val="00A9383F"/>
    <w:rsid w:val="00A94D92"/>
    <w:rsid w:val="00AA46EE"/>
    <w:rsid w:val="00AA72CB"/>
    <w:rsid w:val="00AB3839"/>
    <w:rsid w:val="00AC0FCC"/>
    <w:rsid w:val="00AC32D4"/>
    <w:rsid w:val="00AD0347"/>
    <w:rsid w:val="00AD482F"/>
    <w:rsid w:val="00AD4EDB"/>
    <w:rsid w:val="00AD5ADB"/>
    <w:rsid w:val="00AE138B"/>
    <w:rsid w:val="00AE2260"/>
    <w:rsid w:val="00AE5ABE"/>
    <w:rsid w:val="00AE755E"/>
    <w:rsid w:val="00AF3150"/>
    <w:rsid w:val="00AF3246"/>
    <w:rsid w:val="00B00F7D"/>
    <w:rsid w:val="00B04FA9"/>
    <w:rsid w:val="00B1398F"/>
    <w:rsid w:val="00B13ABB"/>
    <w:rsid w:val="00B35884"/>
    <w:rsid w:val="00B3648E"/>
    <w:rsid w:val="00B36B35"/>
    <w:rsid w:val="00B4117A"/>
    <w:rsid w:val="00B47435"/>
    <w:rsid w:val="00B527E7"/>
    <w:rsid w:val="00B56E0E"/>
    <w:rsid w:val="00B60EC7"/>
    <w:rsid w:val="00B6415F"/>
    <w:rsid w:val="00B65050"/>
    <w:rsid w:val="00B70122"/>
    <w:rsid w:val="00B73C03"/>
    <w:rsid w:val="00B82610"/>
    <w:rsid w:val="00B82A40"/>
    <w:rsid w:val="00B873AF"/>
    <w:rsid w:val="00BB0A88"/>
    <w:rsid w:val="00BB1A81"/>
    <w:rsid w:val="00BB29B9"/>
    <w:rsid w:val="00BB4906"/>
    <w:rsid w:val="00BC7BE4"/>
    <w:rsid w:val="00BD48E4"/>
    <w:rsid w:val="00BD5178"/>
    <w:rsid w:val="00BE08AE"/>
    <w:rsid w:val="00BE0E70"/>
    <w:rsid w:val="00BE6959"/>
    <w:rsid w:val="00BE6C54"/>
    <w:rsid w:val="00BF4422"/>
    <w:rsid w:val="00BF4898"/>
    <w:rsid w:val="00C03D55"/>
    <w:rsid w:val="00C132C2"/>
    <w:rsid w:val="00C14CF1"/>
    <w:rsid w:val="00C17C91"/>
    <w:rsid w:val="00C20326"/>
    <w:rsid w:val="00C215BA"/>
    <w:rsid w:val="00C313E9"/>
    <w:rsid w:val="00C3278D"/>
    <w:rsid w:val="00C32C98"/>
    <w:rsid w:val="00C35935"/>
    <w:rsid w:val="00C361FD"/>
    <w:rsid w:val="00C6242F"/>
    <w:rsid w:val="00C62C42"/>
    <w:rsid w:val="00C63123"/>
    <w:rsid w:val="00C646DD"/>
    <w:rsid w:val="00C66E72"/>
    <w:rsid w:val="00C71BD0"/>
    <w:rsid w:val="00C74343"/>
    <w:rsid w:val="00C76770"/>
    <w:rsid w:val="00C84C2E"/>
    <w:rsid w:val="00C8587B"/>
    <w:rsid w:val="00C8708B"/>
    <w:rsid w:val="00C945C7"/>
    <w:rsid w:val="00C970FD"/>
    <w:rsid w:val="00C97E36"/>
    <w:rsid w:val="00CA1211"/>
    <w:rsid w:val="00CA343C"/>
    <w:rsid w:val="00CB7C35"/>
    <w:rsid w:val="00CC15D6"/>
    <w:rsid w:val="00CC41B7"/>
    <w:rsid w:val="00CD5108"/>
    <w:rsid w:val="00CE41A6"/>
    <w:rsid w:val="00CE4E2F"/>
    <w:rsid w:val="00CE4FCB"/>
    <w:rsid w:val="00CF739D"/>
    <w:rsid w:val="00D078FE"/>
    <w:rsid w:val="00D12BB1"/>
    <w:rsid w:val="00D15C8E"/>
    <w:rsid w:val="00D21D6B"/>
    <w:rsid w:val="00D23B5F"/>
    <w:rsid w:val="00D269B6"/>
    <w:rsid w:val="00D30614"/>
    <w:rsid w:val="00D44F70"/>
    <w:rsid w:val="00D45888"/>
    <w:rsid w:val="00D65CA5"/>
    <w:rsid w:val="00D84A70"/>
    <w:rsid w:val="00D8758E"/>
    <w:rsid w:val="00D95F00"/>
    <w:rsid w:val="00DA46E8"/>
    <w:rsid w:val="00DA75AF"/>
    <w:rsid w:val="00DA773C"/>
    <w:rsid w:val="00DC3B0C"/>
    <w:rsid w:val="00DD4B51"/>
    <w:rsid w:val="00DE5BCC"/>
    <w:rsid w:val="00DE7C4F"/>
    <w:rsid w:val="00DF3223"/>
    <w:rsid w:val="00DF665F"/>
    <w:rsid w:val="00E01194"/>
    <w:rsid w:val="00E045A6"/>
    <w:rsid w:val="00E07D55"/>
    <w:rsid w:val="00E101B9"/>
    <w:rsid w:val="00E14468"/>
    <w:rsid w:val="00E1741F"/>
    <w:rsid w:val="00E2616F"/>
    <w:rsid w:val="00E26CC3"/>
    <w:rsid w:val="00E311DF"/>
    <w:rsid w:val="00E33777"/>
    <w:rsid w:val="00E3392E"/>
    <w:rsid w:val="00E377CB"/>
    <w:rsid w:val="00E45408"/>
    <w:rsid w:val="00E46C90"/>
    <w:rsid w:val="00E528D3"/>
    <w:rsid w:val="00E53377"/>
    <w:rsid w:val="00E5386C"/>
    <w:rsid w:val="00E62629"/>
    <w:rsid w:val="00E62B27"/>
    <w:rsid w:val="00E64DD2"/>
    <w:rsid w:val="00E7169C"/>
    <w:rsid w:val="00E72260"/>
    <w:rsid w:val="00E72615"/>
    <w:rsid w:val="00E8249B"/>
    <w:rsid w:val="00E8558C"/>
    <w:rsid w:val="00E86140"/>
    <w:rsid w:val="00E9696C"/>
    <w:rsid w:val="00E97BAE"/>
    <w:rsid w:val="00EA233C"/>
    <w:rsid w:val="00EA25E1"/>
    <w:rsid w:val="00EA5687"/>
    <w:rsid w:val="00EB0060"/>
    <w:rsid w:val="00EB270B"/>
    <w:rsid w:val="00EB576C"/>
    <w:rsid w:val="00EB675F"/>
    <w:rsid w:val="00EC6835"/>
    <w:rsid w:val="00ED46FE"/>
    <w:rsid w:val="00ED653B"/>
    <w:rsid w:val="00EE26C6"/>
    <w:rsid w:val="00EE2F49"/>
    <w:rsid w:val="00EE48CA"/>
    <w:rsid w:val="00EE5852"/>
    <w:rsid w:val="00EE66FD"/>
    <w:rsid w:val="00EF196D"/>
    <w:rsid w:val="00EF711B"/>
    <w:rsid w:val="00EF73A0"/>
    <w:rsid w:val="00F0010C"/>
    <w:rsid w:val="00F0032E"/>
    <w:rsid w:val="00F031CF"/>
    <w:rsid w:val="00F04B14"/>
    <w:rsid w:val="00F17CE6"/>
    <w:rsid w:val="00F21588"/>
    <w:rsid w:val="00F22FCA"/>
    <w:rsid w:val="00F3032D"/>
    <w:rsid w:val="00F35EE6"/>
    <w:rsid w:val="00F525A6"/>
    <w:rsid w:val="00F56E1A"/>
    <w:rsid w:val="00F6019C"/>
    <w:rsid w:val="00F62971"/>
    <w:rsid w:val="00F62EF3"/>
    <w:rsid w:val="00F73CA4"/>
    <w:rsid w:val="00F7759D"/>
    <w:rsid w:val="00F83FE5"/>
    <w:rsid w:val="00F903D2"/>
    <w:rsid w:val="00F9743C"/>
    <w:rsid w:val="00FA09D2"/>
    <w:rsid w:val="00FB32E8"/>
    <w:rsid w:val="00FC2F13"/>
    <w:rsid w:val="00FC4C29"/>
    <w:rsid w:val="00FE1186"/>
    <w:rsid w:val="00FE6EF4"/>
    <w:rsid w:val="00FF7675"/>
    <w:rsid w:val="00FF78D6"/>
    <w:rsid w:val="00FF7E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0D"/>
    <w:rPr>
      <w:lang w:val="en-GB"/>
    </w:rPr>
  </w:style>
  <w:style w:type="paragraph" w:styleId="Heading1">
    <w:name w:val="heading 1"/>
    <w:basedOn w:val="Normal"/>
    <w:next w:val="Normal"/>
    <w:link w:val="Heading1Char"/>
    <w:autoRedefine/>
    <w:uiPriority w:val="9"/>
    <w:qFormat/>
    <w:rsid w:val="0094486C"/>
    <w:pPr>
      <w:keepNext/>
      <w:widowControl w:val="0"/>
      <w:autoSpaceDE w:val="0"/>
      <w:autoSpaceDN w:val="0"/>
      <w:spacing w:before="120" w:after="240" w:line="240" w:lineRule="auto"/>
      <w:jc w:val="center"/>
      <w:outlineLvl w:val="0"/>
    </w:pPr>
    <w:rPr>
      <w:rFonts w:ascii="Arial" w:eastAsia="Times New Roman" w:hAnsi="Arial" w:cs="Arial"/>
      <w:b/>
      <w:bCs/>
      <w:sz w:val="32"/>
      <w:szCs w:val="32"/>
      <w:lang w:val="ro-RO"/>
    </w:rPr>
  </w:style>
  <w:style w:type="paragraph" w:styleId="Heading2">
    <w:name w:val="heading 2"/>
    <w:basedOn w:val="Normal"/>
    <w:next w:val="Normal"/>
    <w:link w:val="Heading2Char"/>
    <w:uiPriority w:val="9"/>
    <w:qFormat/>
    <w:rsid w:val="00CD5108"/>
    <w:pPr>
      <w:keepNext/>
      <w:spacing w:before="240" w:after="60" w:line="240" w:lineRule="auto"/>
      <w:outlineLvl w:val="1"/>
    </w:pPr>
    <w:rPr>
      <w:rFonts w:ascii="Arial" w:eastAsia="Times New Roman" w:hAnsi="Arial" w:cs="Arial"/>
      <w:b/>
      <w:bCs/>
      <w:i/>
      <w:iCs/>
      <w:sz w:val="28"/>
      <w:szCs w:val="28"/>
      <w:lang w:val="ro-RO"/>
    </w:rPr>
  </w:style>
  <w:style w:type="paragraph" w:styleId="Heading3">
    <w:name w:val="heading 3"/>
    <w:basedOn w:val="Normal"/>
    <w:next w:val="Normal"/>
    <w:link w:val="Heading3Char"/>
    <w:uiPriority w:val="9"/>
    <w:unhideWhenUsed/>
    <w:qFormat/>
    <w:rsid w:val="005B65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E2643"/>
    <w:pPr>
      <w:ind w:left="720"/>
      <w:contextualSpacing/>
    </w:pPr>
  </w:style>
  <w:style w:type="paragraph" w:styleId="BalloonText">
    <w:name w:val="Balloon Text"/>
    <w:basedOn w:val="Normal"/>
    <w:link w:val="BalloonTextChar"/>
    <w:uiPriority w:val="99"/>
    <w:semiHidden/>
    <w:unhideWhenUsed/>
    <w:rsid w:val="00C85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7B"/>
    <w:rPr>
      <w:rFonts w:ascii="Tahoma" w:hAnsi="Tahoma" w:cs="Tahoma"/>
      <w:sz w:val="16"/>
      <w:szCs w:val="16"/>
      <w:lang w:val="en-GB"/>
    </w:rPr>
  </w:style>
  <w:style w:type="paragraph" w:styleId="NormalWeb">
    <w:name w:val="Normal (Web)"/>
    <w:basedOn w:val="Normal"/>
    <w:rsid w:val="001D64BD"/>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1D64BD"/>
    <w:rPr>
      <w:b/>
      <w:bCs/>
    </w:rPr>
  </w:style>
  <w:style w:type="paragraph" w:customStyle="1" w:styleId="nume">
    <w:name w:val="nume"/>
    <w:basedOn w:val="Normal"/>
    <w:rsid w:val="001D64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pa1">
    <w:name w:val="tpa1"/>
    <w:basedOn w:val="DefaultParagraphFont"/>
    <w:rsid w:val="001D64BD"/>
  </w:style>
  <w:style w:type="paragraph" w:customStyle="1" w:styleId="Default">
    <w:name w:val="Default"/>
    <w:rsid w:val="001D64B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uiPriority w:val="99"/>
    <w:rsid w:val="00231A2F"/>
    <w:rPr>
      <w:color w:val="0000FF"/>
      <w:u w:val="single"/>
    </w:rPr>
  </w:style>
  <w:style w:type="character" w:styleId="Emphasis">
    <w:name w:val="Emphasis"/>
    <w:uiPriority w:val="20"/>
    <w:qFormat/>
    <w:rsid w:val="00231A2F"/>
    <w:rPr>
      <w:i/>
      <w:iCs/>
    </w:rPr>
  </w:style>
  <w:style w:type="character" w:customStyle="1" w:styleId="Heading1Char">
    <w:name w:val="Heading 1 Char"/>
    <w:basedOn w:val="DefaultParagraphFont"/>
    <w:link w:val="Heading1"/>
    <w:uiPriority w:val="9"/>
    <w:rsid w:val="0094486C"/>
    <w:rPr>
      <w:rFonts w:ascii="Arial" w:eastAsia="Times New Roman" w:hAnsi="Arial" w:cs="Arial"/>
      <w:b/>
      <w:bCs/>
      <w:sz w:val="32"/>
      <w:szCs w:val="32"/>
    </w:rPr>
  </w:style>
  <w:style w:type="character" w:customStyle="1" w:styleId="Heading2Char">
    <w:name w:val="Heading 2 Char"/>
    <w:basedOn w:val="DefaultParagraphFont"/>
    <w:link w:val="Heading2"/>
    <w:uiPriority w:val="9"/>
    <w:rsid w:val="00CD5108"/>
    <w:rPr>
      <w:rFonts w:ascii="Arial" w:eastAsia="Times New Roman" w:hAnsi="Arial" w:cs="Arial"/>
      <w:b/>
      <w:bCs/>
      <w:i/>
      <w:iCs/>
      <w:sz w:val="28"/>
      <w:szCs w:val="28"/>
    </w:rPr>
  </w:style>
  <w:style w:type="character" w:customStyle="1" w:styleId="t11">
    <w:name w:val="t11"/>
    <w:basedOn w:val="DefaultParagraphFont"/>
    <w:rsid w:val="00CD5108"/>
    <w:rPr>
      <w:rFonts w:ascii="Arial" w:hAnsi="Arial" w:cs="Arial" w:hint="default"/>
      <w:b/>
      <w:bCs/>
      <w:color w:val="663333"/>
      <w:sz w:val="14"/>
      <w:szCs w:val="14"/>
    </w:rPr>
  </w:style>
  <w:style w:type="paragraph" w:styleId="Header">
    <w:name w:val="header"/>
    <w:basedOn w:val="Normal"/>
    <w:link w:val="HeaderChar"/>
    <w:uiPriority w:val="99"/>
    <w:unhideWhenUsed/>
    <w:rsid w:val="00CD5108"/>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CD5108"/>
    <w:rPr>
      <w:rFonts w:ascii="Calibri" w:eastAsia="Calibri" w:hAnsi="Calibri" w:cs="Times New Roman"/>
      <w:lang w:val="en-US"/>
    </w:rPr>
  </w:style>
  <w:style w:type="table" w:styleId="TableGrid">
    <w:name w:val="Table Grid"/>
    <w:basedOn w:val="TableNormal"/>
    <w:uiPriority w:val="59"/>
    <w:rsid w:val="00AF3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F3150"/>
    <w:rPr>
      <w:color w:val="800080" w:themeColor="followedHyperlink"/>
      <w:u w:val="single"/>
    </w:rPr>
  </w:style>
  <w:style w:type="paragraph" w:styleId="NoSpacing">
    <w:name w:val="No Spacing"/>
    <w:qFormat/>
    <w:rsid w:val="009E76FE"/>
    <w:pPr>
      <w:spacing w:after="0" w:line="240" w:lineRule="auto"/>
    </w:pPr>
    <w:rPr>
      <w:lang w:val="en-GB"/>
    </w:rPr>
  </w:style>
  <w:style w:type="paragraph" w:customStyle="1" w:styleId="xl29">
    <w:name w:val="xl29"/>
    <w:basedOn w:val="Normal"/>
    <w:rsid w:val="008D2A32"/>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styleId="BodyTextIndent3">
    <w:name w:val="Body Text Indent 3"/>
    <w:basedOn w:val="Normal"/>
    <w:link w:val="BodyTextIndent3Char"/>
    <w:rsid w:val="008D2A32"/>
    <w:pPr>
      <w:spacing w:after="0" w:line="360" w:lineRule="auto"/>
      <w:ind w:firstLine="720"/>
      <w:jc w:val="both"/>
    </w:pPr>
    <w:rPr>
      <w:rFonts w:ascii="Times New Roman" w:eastAsia="Times New Roman" w:hAnsi="Times New Roman" w:cs="Times New Roman"/>
      <w:sz w:val="24"/>
      <w:szCs w:val="24"/>
      <w:lang w:val="ro-RO" w:eastAsia="ro-RO"/>
    </w:rPr>
  </w:style>
  <w:style w:type="character" w:customStyle="1" w:styleId="BodyTextIndent3Char">
    <w:name w:val="Body Text Indent 3 Char"/>
    <w:basedOn w:val="DefaultParagraphFont"/>
    <w:link w:val="BodyTextIndent3"/>
    <w:rsid w:val="008D2A32"/>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6C3389"/>
    <w:pPr>
      <w:keepLines/>
      <w:widowControl/>
      <w:autoSpaceDE/>
      <w:autoSpaceDN/>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6C3389"/>
    <w:pPr>
      <w:spacing w:after="100"/>
    </w:pPr>
  </w:style>
  <w:style w:type="paragraph" w:styleId="TOC2">
    <w:name w:val="toc 2"/>
    <w:basedOn w:val="Normal"/>
    <w:next w:val="Normal"/>
    <w:autoRedefine/>
    <w:uiPriority w:val="39"/>
    <w:unhideWhenUsed/>
    <w:qFormat/>
    <w:rsid w:val="006C3389"/>
    <w:pPr>
      <w:spacing w:after="100"/>
      <w:ind w:left="220"/>
    </w:pPr>
  </w:style>
  <w:style w:type="paragraph" w:styleId="TOC3">
    <w:name w:val="toc 3"/>
    <w:basedOn w:val="Normal"/>
    <w:next w:val="Normal"/>
    <w:autoRedefine/>
    <w:uiPriority w:val="39"/>
    <w:unhideWhenUsed/>
    <w:qFormat/>
    <w:rsid w:val="006C3389"/>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rsid w:val="005B659D"/>
    <w:rPr>
      <w:rFonts w:asciiTheme="majorHAnsi" w:eastAsiaTheme="majorEastAsia" w:hAnsiTheme="majorHAnsi" w:cstheme="majorBidi"/>
      <w:b/>
      <w:bCs/>
      <w:color w:val="4F81BD" w:themeColor="accent1"/>
      <w:lang w:val="en-GB"/>
    </w:rPr>
  </w:style>
  <w:style w:type="paragraph" w:styleId="BodyText">
    <w:name w:val="Body Text"/>
    <w:basedOn w:val="Normal"/>
    <w:link w:val="BodyTextChar"/>
    <w:uiPriority w:val="99"/>
    <w:semiHidden/>
    <w:unhideWhenUsed/>
    <w:rsid w:val="00123469"/>
    <w:pPr>
      <w:spacing w:after="120"/>
    </w:pPr>
  </w:style>
  <w:style w:type="character" w:customStyle="1" w:styleId="BodyTextChar">
    <w:name w:val="Body Text Char"/>
    <w:basedOn w:val="DefaultParagraphFont"/>
    <w:link w:val="BodyText"/>
    <w:uiPriority w:val="99"/>
    <w:semiHidden/>
    <w:rsid w:val="00123469"/>
    <w:rPr>
      <w:lang w:val="en-GB"/>
    </w:rPr>
  </w:style>
  <w:style w:type="paragraph" w:styleId="BodyText3">
    <w:name w:val="Body Text 3"/>
    <w:basedOn w:val="Normal"/>
    <w:link w:val="BodyText3Char"/>
    <w:uiPriority w:val="99"/>
    <w:semiHidden/>
    <w:unhideWhenUsed/>
    <w:rsid w:val="00B6415F"/>
    <w:pPr>
      <w:spacing w:after="120"/>
    </w:pPr>
    <w:rPr>
      <w:sz w:val="16"/>
      <w:szCs w:val="16"/>
    </w:rPr>
  </w:style>
  <w:style w:type="character" w:customStyle="1" w:styleId="BodyText3Char">
    <w:name w:val="Body Text 3 Char"/>
    <w:basedOn w:val="DefaultParagraphFont"/>
    <w:link w:val="BodyText3"/>
    <w:uiPriority w:val="99"/>
    <w:semiHidden/>
    <w:rsid w:val="00B6415F"/>
    <w:rPr>
      <w:sz w:val="16"/>
      <w:szCs w:val="16"/>
      <w:lang w:val="en-GB"/>
    </w:rPr>
  </w:style>
  <w:style w:type="paragraph" w:styleId="Footer">
    <w:name w:val="footer"/>
    <w:basedOn w:val="Normal"/>
    <w:link w:val="FooterChar"/>
    <w:uiPriority w:val="99"/>
    <w:unhideWhenUsed/>
    <w:rsid w:val="00C313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13E9"/>
    <w:rPr>
      <w:lang w:val="en-GB"/>
    </w:rPr>
  </w:style>
  <w:style w:type="character" w:customStyle="1" w:styleId="Emphasis1">
    <w:name w:val="Emphasis1"/>
    <w:rsid w:val="008321F4"/>
    <w:rPr>
      <w:b/>
      <w:bCs/>
      <w:i w:val="0"/>
      <w:iCs w:val="0"/>
      <w:color w:val="000000"/>
    </w:rPr>
  </w:style>
  <w:style w:type="paragraph" w:styleId="BodyText2">
    <w:name w:val="Body Text 2"/>
    <w:basedOn w:val="Normal"/>
    <w:link w:val="BodyText2Char"/>
    <w:uiPriority w:val="99"/>
    <w:semiHidden/>
    <w:unhideWhenUsed/>
    <w:rsid w:val="00737104"/>
    <w:pPr>
      <w:spacing w:after="120" w:line="480" w:lineRule="auto"/>
    </w:pPr>
  </w:style>
  <w:style w:type="character" w:customStyle="1" w:styleId="BodyText2Char">
    <w:name w:val="Body Text 2 Char"/>
    <w:basedOn w:val="DefaultParagraphFont"/>
    <w:link w:val="BodyText2"/>
    <w:uiPriority w:val="99"/>
    <w:semiHidden/>
    <w:rsid w:val="00737104"/>
    <w:rPr>
      <w:lang w:val="en-GB"/>
    </w:rPr>
  </w:style>
  <w:style w:type="character" w:customStyle="1" w:styleId="apple-style-span">
    <w:name w:val="apple-style-span"/>
    <w:basedOn w:val="DefaultParagraphFont"/>
    <w:rsid w:val="004051DB"/>
  </w:style>
  <w:style w:type="character" w:customStyle="1" w:styleId="apple-converted-space">
    <w:name w:val="apple-converted-space"/>
    <w:basedOn w:val="DefaultParagraphFont"/>
    <w:rsid w:val="00135FF9"/>
  </w:style>
  <w:style w:type="character" w:customStyle="1" w:styleId="frlabel">
    <w:name w:val="fr_label"/>
    <w:basedOn w:val="DefaultParagraphFont"/>
    <w:rsid w:val="00135FF9"/>
  </w:style>
  <w:style w:type="character" w:styleId="CommentReference">
    <w:name w:val="annotation reference"/>
    <w:basedOn w:val="DefaultParagraphFont"/>
    <w:uiPriority w:val="99"/>
    <w:semiHidden/>
    <w:unhideWhenUsed/>
    <w:rsid w:val="000C0B42"/>
    <w:rPr>
      <w:sz w:val="16"/>
      <w:szCs w:val="16"/>
    </w:rPr>
  </w:style>
  <w:style w:type="paragraph" w:styleId="CommentText">
    <w:name w:val="annotation text"/>
    <w:basedOn w:val="Normal"/>
    <w:link w:val="CommentTextChar"/>
    <w:uiPriority w:val="99"/>
    <w:semiHidden/>
    <w:unhideWhenUsed/>
    <w:rsid w:val="000C0B42"/>
    <w:pPr>
      <w:spacing w:line="240" w:lineRule="auto"/>
    </w:pPr>
    <w:rPr>
      <w:sz w:val="20"/>
      <w:szCs w:val="20"/>
    </w:rPr>
  </w:style>
  <w:style w:type="character" w:customStyle="1" w:styleId="CommentTextChar">
    <w:name w:val="Comment Text Char"/>
    <w:basedOn w:val="DefaultParagraphFont"/>
    <w:link w:val="CommentText"/>
    <w:uiPriority w:val="99"/>
    <w:semiHidden/>
    <w:rsid w:val="000C0B42"/>
    <w:rPr>
      <w:sz w:val="20"/>
      <w:szCs w:val="20"/>
      <w:lang w:val="en-GB"/>
    </w:rPr>
  </w:style>
  <w:style w:type="paragraph" w:styleId="CommentSubject">
    <w:name w:val="annotation subject"/>
    <w:basedOn w:val="CommentText"/>
    <w:next w:val="CommentText"/>
    <w:link w:val="CommentSubjectChar"/>
    <w:uiPriority w:val="99"/>
    <w:semiHidden/>
    <w:unhideWhenUsed/>
    <w:rsid w:val="000C0B42"/>
    <w:rPr>
      <w:b/>
      <w:bCs/>
    </w:rPr>
  </w:style>
  <w:style w:type="character" w:customStyle="1" w:styleId="CommentSubjectChar">
    <w:name w:val="Comment Subject Char"/>
    <w:basedOn w:val="CommentTextChar"/>
    <w:link w:val="CommentSubject"/>
    <w:uiPriority w:val="99"/>
    <w:semiHidden/>
    <w:rsid w:val="000C0B42"/>
    <w:rPr>
      <w:b/>
      <w:bCs/>
      <w:sz w:val="20"/>
      <w:szCs w:val="20"/>
      <w:lang w:val="en-GB"/>
    </w:rPr>
  </w:style>
</w:styles>
</file>

<file path=word/webSettings.xml><?xml version="1.0" encoding="utf-8"?>
<w:webSettings xmlns:r="http://schemas.openxmlformats.org/officeDocument/2006/relationships" xmlns:w="http://schemas.openxmlformats.org/wordprocessingml/2006/main">
  <w:divs>
    <w:div w:id="55588082">
      <w:bodyDiv w:val="1"/>
      <w:marLeft w:val="0"/>
      <w:marRight w:val="0"/>
      <w:marTop w:val="0"/>
      <w:marBottom w:val="0"/>
      <w:divBdr>
        <w:top w:val="none" w:sz="0" w:space="0" w:color="auto"/>
        <w:left w:val="none" w:sz="0" w:space="0" w:color="auto"/>
        <w:bottom w:val="none" w:sz="0" w:space="0" w:color="auto"/>
        <w:right w:val="none" w:sz="0" w:space="0" w:color="auto"/>
      </w:divBdr>
    </w:div>
    <w:div w:id="62067547">
      <w:bodyDiv w:val="1"/>
      <w:marLeft w:val="0"/>
      <w:marRight w:val="0"/>
      <w:marTop w:val="0"/>
      <w:marBottom w:val="0"/>
      <w:divBdr>
        <w:top w:val="none" w:sz="0" w:space="0" w:color="auto"/>
        <w:left w:val="none" w:sz="0" w:space="0" w:color="auto"/>
        <w:bottom w:val="none" w:sz="0" w:space="0" w:color="auto"/>
        <w:right w:val="none" w:sz="0" w:space="0" w:color="auto"/>
      </w:divBdr>
    </w:div>
    <w:div w:id="183370533">
      <w:bodyDiv w:val="1"/>
      <w:marLeft w:val="0"/>
      <w:marRight w:val="0"/>
      <w:marTop w:val="0"/>
      <w:marBottom w:val="0"/>
      <w:divBdr>
        <w:top w:val="none" w:sz="0" w:space="0" w:color="auto"/>
        <w:left w:val="none" w:sz="0" w:space="0" w:color="auto"/>
        <w:bottom w:val="none" w:sz="0" w:space="0" w:color="auto"/>
        <w:right w:val="none" w:sz="0" w:space="0" w:color="auto"/>
      </w:divBdr>
    </w:div>
    <w:div w:id="219750086">
      <w:bodyDiv w:val="1"/>
      <w:marLeft w:val="0"/>
      <w:marRight w:val="0"/>
      <w:marTop w:val="0"/>
      <w:marBottom w:val="0"/>
      <w:divBdr>
        <w:top w:val="none" w:sz="0" w:space="0" w:color="auto"/>
        <w:left w:val="none" w:sz="0" w:space="0" w:color="auto"/>
        <w:bottom w:val="none" w:sz="0" w:space="0" w:color="auto"/>
        <w:right w:val="none" w:sz="0" w:space="0" w:color="auto"/>
      </w:divBdr>
    </w:div>
    <w:div w:id="315839270">
      <w:bodyDiv w:val="1"/>
      <w:marLeft w:val="0"/>
      <w:marRight w:val="0"/>
      <w:marTop w:val="0"/>
      <w:marBottom w:val="0"/>
      <w:divBdr>
        <w:top w:val="none" w:sz="0" w:space="0" w:color="auto"/>
        <w:left w:val="none" w:sz="0" w:space="0" w:color="auto"/>
        <w:bottom w:val="none" w:sz="0" w:space="0" w:color="auto"/>
        <w:right w:val="none" w:sz="0" w:space="0" w:color="auto"/>
      </w:divBdr>
    </w:div>
    <w:div w:id="511916635">
      <w:bodyDiv w:val="1"/>
      <w:marLeft w:val="0"/>
      <w:marRight w:val="0"/>
      <w:marTop w:val="0"/>
      <w:marBottom w:val="0"/>
      <w:divBdr>
        <w:top w:val="none" w:sz="0" w:space="0" w:color="auto"/>
        <w:left w:val="none" w:sz="0" w:space="0" w:color="auto"/>
        <w:bottom w:val="none" w:sz="0" w:space="0" w:color="auto"/>
        <w:right w:val="none" w:sz="0" w:space="0" w:color="auto"/>
      </w:divBdr>
      <w:divsChild>
        <w:div w:id="1104690552">
          <w:marLeft w:val="576"/>
          <w:marRight w:val="0"/>
          <w:marTop w:val="80"/>
          <w:marBottom w:val="0"/>
          <w:divBdr>
            <w:top w:val="none" w:sz="0" w:space="0" w:color="auto"/>
            <w:left w:val="none" w:sz="0" w:space="0" w:color="auto"/>
            <w:bottom w:val="none" w:sz="0" w:space="0" w:color="auto"/>
            <w:right w:val="none" w:sz="0" w:space="0" w:color="auto"/>
          </w:divBdr>
        </w:div>
        <w:div w:id="1724480461">
          <w:marLeft w:val="576"/>
          <w:marRight w:val="0"/>
          <w:marTop w:val="80"/>
          <w:marBottom w:val="0"/>
          <w:divBdr>
            <w:top w:val="none" w:sz="0" w:space="0" w:color="auto"/>
            <w:left w:val="none" w:sz="0" w:space="0" w:color="auto"/>
            <w:bottom w:val="none" w:sz="0" w:space="0" w:color="auto"/>
            <w:right w:val="none" w:sz="0" w:space="0" w:color="auto"/>
          </w:divBdr>
        </w:div>
        <w:div w:id="273094638">
          <w:marLeft w:val="979"/>
          <w:marRight w:val="0"/>
          <w:marTop w:val="65"/>
          <w:marBottom w:val="0"/>
          <w:divBdr>
            <w:top w:val="none" w:sz="0" w:space="0" w:color="auto"/>
            <w:left w:val="none" w:sz="0" w:space="0" w:color="auto"/>
            <w:bottom w:val="none" w:sz="0" w:space="0" w:color="auto"/>
            <w:right w:val="none" w:sz="0" w:space="0" w:color="auto"/>
          </w:divBdr>
        </w:div>
        <w:div w:id="110127767">
          <w:marLeft w:val="979"/>
          <w:marRight w:val="0"/>
          <w:marTop w:val="65"/>
          <w:marBottom w:val="0"/>
          <w:divBdr>
            <w:top w:val="none" w:sz="0" w:space="0" w:color="auto"/>
            <w:left w:val="none" w:sz="0" w:space="0" w:color="auto"/>
            <w:bottom w:val="none" w:sz="0" w:space="0" w:color="auto"/>
            <w:right w:val="none" w:sz="0" w:space="0" w:color="auto"/>
          </w:divBdr>
        </w:div>
        <w:div w:id="25257817">
          <w:marLeft w:val="979"/>
          <w:marRight w:val="0"/>
          <w:marTop w:val="65"/>
          <w:marBottom w:val="0"/>
          <w:divBdr>
            <w:top w:val="none" w:sz="0" w:space="0" w:color="auto"/>
            <w:left w:val="none" w:sz="0" w:space="0" w:color="auto"/>
            <w:bottom w:val="none" w:sz="0" w:space="0" w:color="auto"/>
            <w:right w:val="none" w:sz="0" w:space="0" w:color="auto"/>
          </w:divBdr>
        </w:div>
        <w:div w:id="546381940">
          <w:marLeft w:val="979"/>
          <w:marRight w:val="0"/>
          <w:marTop w:val="65"/>
          <w:marBottom w:val="0"/>
          <w:divBdr>
            <w:top w:val="none" w:sz="0" w:space="0" w:color="auto"/>
            <w:left w:val="none" w:sz="0" w:space="0" w:color="auto"/>
            <w:bottom w:val="none" w:sz="0" w:space="0" w:color="auto"/>
            <w:right w:val="none" w:sz="0" w:space="0" w:color="auto"/>
          </w:divBdr>
        </w:div>
        <w:div w:id="61224429">
          <w:marLeft w:val="979"/>
          <w:marRight w:val="0"/>
          <w:marTop w:val="65"/>
          <w:marBottom w:val="0"/>
          <w:divBdr>
            <w:top w:val="none" w:sz="0" w:space="0" w:color="auto"/>
            <w:left w:val="none" w:sz="0" w:space="0" w:color="auto"/>
            <w:bottom w:val="none" w:sz="0" w:space="0" w:color="auto"/>
            <w:right w:val="none" w:sz="0" w:space="0" w:color="auto"/>
          </w:divBdr>
        </w:div>
        <w:div w:id="1524124280">
          <w:marLeft w:val="979"/>
          <w:marRight w:val="0"/>
          <w:marTop w:val="65"/>
          <w:marBottom w:val="0"/>
          <w:divBdr>
            <w:top w:val="none" w:sz="0" w:space="0" w:color="auto"/>
            <w:left w:val="none" w:sz="0" w:space="0" w:color="auto"/>
            <w:bottom w:val="none" w:sz="0" w:space="0" w:color="auto"/>
            <w:right w:val="none" w:sz="0" w:space="0" w:color="auto"/>
          </w:divBdr>
        </w:div>
        <w:div w:id="116143207">
          <w:marLeft w:val="979"/>
          <w:marRight w:val="0"/>
          <w:marTop w:val="65"/>
          <w:marBottom w:val="0"/>
          <w:divBdr>
            <w:top w:val="none" w:sz="0" w:space="0" w:color="auto"/>
            <w:left w:val="none" w:sz="0" w:space="0" w:color="auto"/>
            <w:bottom w:val="none" w:sz="0" w:space="0" w:color="auto"/>
            <w:right w:val="none" w:sz="0" w:space="0" w:color="auto"/>
          </w:divBdr>
        </w:div>
        <w:div w:id="1353795987">
          <w:marLeft w:val="979"/>
          <w:marRight w:val="0"/>
          <w:marTop w:val="65"/>
          <w:marBottom w:val="0"/>
          <w:divBdr>
            <w:top w:val="none" w:sz="0" w:space="0" w:color="auto"/>
            <w:left w:val="none" w:sz="0" w:space="0" w:color="auto"/>
            <w:bottom w:val="none" w:sz="0" w:space="0" w:color="auto"/>
            <w:right w:val="none" w:sz="0" w:space="0" w:color="auto"/>
          </w:divBdr>
        </w:div>
      </w:divsChild>
    </w:div>
    <w:div w:id="521480225">
      <w:bodyDiv w:val="1"/>
      <w:marLeft w:val="0"/>
      <w:marRight w:val="0"/>
      <w:marTop w:val="0"/>
      <w:marBottom w:val="0"/>
      <w:divBdr>
        <w:top w:val="none" w:sz="0" w:space="0" w:color="auto"/>
        <w:left w:val="none" w:sz="0" w:space="0" w:color="auto"/>
        <w:bottom w:val="none" w:sz="0" w:space="0" w:color="auto"/>
        <w:right w:val="none" w:sz="0" w:space="0" w:color="auto"/>
      </w:divBdr>
    </w:div>
    <w:div w:id="526723088">
      <w:bodyDiv w:val="1"/>
      <w:marLeft w:val="0"/>
      <w:marRight w:val="0"/>
      <w:marTop w:val="0"/>
      <w:marBottom w:val="0"/>
      <w:divBdr>
        <w:top w:val="none" w:sz="0" w:space="0" w:color="auto"/>
        <w:left w:val="none" w:sz="0" w:space="0" w:color="auto"/>
        <w:bottom w:val="none" w:sz="0" w:space="0" w:color="auto"/>
        <w:right w:val="none" w:sz="0" w:space="0" w:color="auto"/>
      </w:divBdr>
    </w:div>
    <w:div w:id="530724255">
      <w:bodyDiv w:val="1"/>
      <w:marLeft w:val="0"/>
      <w:marRight w:val="0"/>
      <w:marTop w:val="0"/>
      <w:marBottom w:val="0"/>
      <w:divBdr>
        <w:top w:val="none" w:sz="0" w:space="0" w:color="auto"/>
        <w:left w:val="none" w:sz="0" w:space="0" w:color="auto"/>
        <w:bottom w:val="none" w:sz="0" w:space="0" w:color="auto"/>
        <w:right w:val="none" w:sz="0" w:space="0" w:color="auto"/>
      </w:divBdr>
    </w:div>
    <w:div w:id="531118143">
      <w:bodyDiv w:val="1"/>
      <w:marLeft w:val="0"/>
      <w:marRight w:val="0"/>
      <w:marTop w:val="0"/>
      <w:marBottom w:val="0"/>
      <w:divBdr>
        <w:top w:val="none" w:sz="0" w:space="0" w:color="auto"/>
        <w:left w:val="none" w:sz="0" w:space="0" w:color="auto"/>
        <w:bottom w:val="none" w:sz="0" w:space="0" w:color="auto"/>
        <w:right w:val="none" w:sz="0" w:space="0" w:color="auto"/>
      </w:divBdr>
    </w:div>
    <w:div w:id="612251191">
      <w:bodyDiv w:val="1"/>
      <w:marLeft w:val="0"/>
      <w:marRight w:val="0"/>
      <w:marTop w:val="0"/>
      <w:marBottom w:val="0"/>
      <w:divBdr>
        <w:top w:val="none" w:sz="0" w:space="0" w:color="auto"/>
        <w:left w:val="none" w:sz="0" w:space="0" w:color="auto"/>
        <w:bottom w:val="none" w:sz="0" w:space="0" w:color="auto"/>
        <w:right w:val="none" w:sz="0" w:space="0" w:color="auto"/>
      </w:divBdr>
    </w:div>
    <w:div w:id="656418868">
      <w:bodyDiv w:val="1"/>
      <w:marLeft w:val="0"/>
      <w:marRight w:val="0"/>
      <w:marTop w:val="0"/>
      <w:marBottom w:val="0"/>
      <w:divBdr>
        <w:top w:val="none" w:sz="0" w:space="0" w:color="auto"/>
        <w:left w:val="none" w:sz="0" w:space="0" w:color="auto"/>
        <w:bottom w:val="none" w:sz="0" w:space="0" w:color="auto"/>
        <w:right w:val="none" w:sz="0" w:space="0" w:color="auto"/>
      </w:divBdr>
    </w:div>
    <w:div w:id="673414775">
      <w:bodyDiv w:val="1"/>
      <w:marLeft w:val="0"/>
      <w:marRight w:val="0"/>
      <w:marTop w:val="0"/>
      <w:marBottom w:val="0"/>
      <w:divBdr>
        <w:top w:val="none" w:sz="0" w:space="0" w:color="auto"/>
        <w:left w:val="none" w:sz="0" w:space="0" w:color="auto"/>
        <w:bottom w:val="none" w:sz="0" w:space="0" w:color="auto"/>
        <w:right w:val="none" w:sz="0" w:space="0" w:color="auto"/>
      </w:divBdr>
    </w:div>
    <w:div w:id="826361907">
      <w:bodyDiv w:val="1"/>
      <w:marLeft w:val="0"/>
      <w:marRight w:val="0"/>
      <w:marTop w:val="0"/>
      <w:marBottom w:val="0"/>
      <w:divBdr>
        <w:top w:val="none" w:sz="0" w:space="0" w:color="auto"/>
        <w:left w:val="none" w:sz="0" w:space="0" w:color="auto"/>
        <w:bottom w:val="none" w:sz="0" w:space="0" w:color="auto"/>
        <w:right w:val="none" w:sz="0" w:space="0" w:color="auto"/>
      </w:divBdr>
    </w:div>
    <w:div w:id="826634349">
      <w:bodyDiv w:val="1"/>
      <w:marLeft w:val="0"/>
      <w:marRight w:val="0"/>
      <w:marTop w:val="0"/>
      <w:marBottom w:val="0"/>
      <w:divBdr>
        <w:top w:val="none" w:sz="0" w:space="0" w:color="auto"/>
        <w:left w:val="none" w:sz="0" w:space="0" w:color="auto"/>
        <w:bottom w:val="none" w:sz="0" w:space="0" w:color="auto"/>
        <w:right w:val="none" w:sz="0" w:space="0" w:color="auto"/>
      </w:divBdr>
      <w:divsChild>
        <w:div w:id="1996447425">
          <w:marLeft w:val="0"/>
          <w:marRight w:val="0"/>
          <w:marTop w:val="0"/>
          <w:marBottom w:val="0"/>
          <w:divBdr>
            <w:top w:val="none" w:sz="0" w:space="0" w:color="auto"/>
            <w:left w:val="none" w:sz="0" w:space="0" w:color="auto"/>
            <w:bottom w:val="none" w:sz="0" w:space="0" w:color="auto"/>
            <w:right w:val="none" w:sz="0" w:space="0" w:color="auto"/>
          </w:divBdr>
          <w:divsChild>
            <w:div w:id="733087781">
              <w:marLeft w:val="0"/>
              <w:marRight w:val="0"/>
              <w:marTop w:val="0"/>
              <w:marBottom w:val="0"/>
              <w:divBdr>
                <w:top w:val="none" w:sz="0" w:space="0" w:color="auto"/>
                <w:left w:val="none" w:sz="0" w:space="0" w:color="auto"/>
                <w:bottom w:val="none" w:sz="0" w:space="0" w:color="auto"/>
                <w:right w:val="none" w:sz="0" w:space="0" w:color="auto"/>
              </w:divBdr>
              <w:divsChild>
                <w:div w:id="1747455135">
                  <w:marLeft w:val="0"/>
                  <w:marRight w:val="0"/>
                  <w:marTop w:val="0"/>
                  <w:marBottom w:val="0"/>
                  <w:divBdr>
                    <w:top w:val="none" w:sz="0" w:space="0" w:color="auto"/>
                    <w:left w:val="none" w:sz="0" w:space="0" w:color="auto"/>
                    <w:bottom w:val="none" w:sz="0" w:space="0" w:color="auto"/>
                    <w:right w:val="none" w:sz="0" w:space="0" w:color="auto"/>
                  </w:divBdr>
                  <w:divsChild>
                    <w:div w:id="1847012514">
                      <w:marLeft w:val="0"/>
                      <w:marRight w:val="0"/>
                      <w:marTop w:val="0"/>
                      <w:marBottom w:val="0"/>
                      <w:divBdr>
                        <w:top w:val="none" w:sz="0" w:space="0" w:color="auto"/>
                        <w:left w:val="none" w:sz="0" w:space="0" w:color="auto"/>
                        <w:bottom w:val="none" w:sz="0" w:space="0" w:color="auto"/>
                        <w:right w:val="none" w:sz="0" w:space="0" w:color="auto"/>
                      </w:divBdr>
                      <w:divsChild>
                        <w:div w:id="1354573509">
                          <w:marLeft w:val="0"/>
                          <w:marRight w:val="0"/>
                          <w:marTop w:val="0"/>
                          <w:marBottom w:val="0"/>
                          <w:divBdr>
                            <w:top w:val="none" w:sz="0" w:space="0" w:color="auto"/>
                            <w:left w:val="none" w:sz="0" w:space="0" w:color="auto"/>
                            <w:bottom w:val="none" w:sz="0" w:space="0" w:color="auto"/>
                            <w:right w:val="none" w:sz="0" w:space="0" w:color="auto"/>
                          </w:divBdr>
                          <w:divsChild>
                            <w:div w:id="677123342">
                              <w:marLeft w:val="0"/>
                              <w:marRight w:val="0"/>
                              <w:marTop w:val="0"/>
                              <w:marBottom w:val="0"/>
                              <w:divBdr>
                                <w:top w:val="none" w:sz="0" w:space="0" w:color="auto"/>
                                <w:left w:val="none" w:sz="0" w:space="0" w:color="auto"/>
                                <w:bottom w:val="none" w:sz="0" w:space="0" w:color="auto"/>
                                <w:right w:val="none" w:sz="0" w:space="0" w:color="auto"/>
                              </w:divBdr>
                              <w:divsChild>
                                <w:div w:id="1116947245">
                                  <w:marLeft w:val="0"/>
                                  <w:marRight w:val="0"/>
                                  <w:marTop w:val="0"/>
                                  <w:marBottom w:val="0"/>
                                  <w:divBdr>
                                    <w:top w:val="none" w:sz="0" w:space="0" w:color="auto"/>
                                    <w:left w:val="none" w:sz="0" w:space="0" w:color="auto"/>
                                    <w:bottom w:val="none" w:sz="0" w:space="0" w:color="auto"/>
                                    <w:right w:val="none" w:sz="0" w:space="0" w:color="auto"/>
                                  </w:divBdr>
                                  <w:divsChild>
                                    <w:div w:id="291442801">
                                      <w:marLeft w:val="0"/>
                                      <w:marRight w:val="0"/>
                                      <w:marTop w:val="0"/>
                                      <w:marBottom w:val="0"/>
                                      <w:divBdr>
                                        <w:top w:val="none" w:sz="0" w:space="0" w:color="auto"/>
                                        <w:left w:val="none" w:sz="0" w:space="0" w:color="auto"/>
                                        <w:bottom w:val="none" w:sz="0" w:space="0" w:color="auto"/>
                                        <w:right w:val="none" w:sz="0" w:space="0" w:color="auto"/>
                                      </w:divBdr>
                                      <w:divsChild>
                                        <w:div w:id="947127050">
                                          <w:marLeft w:val="0"/>
                                          <w:marRight w:val="0"/>
                                          <w:marTop w:val="0"/>
                                          <w:marBottom w:val="0"/>
                                          <w:divBdr>
                                            <w:top w:val="none" w:sz="0" w:space="0" w:color="auto"/>
                                            <w:left w:val="none" w:sz="0" w:space="0" w:color="auto"/>
                                            <w:bottom w:val="none" w:sz="0" w:space="0" w:color="auto"/>
                                            <w:right w:val="none" w:sz="0" w:space="0" w:color="auto"/>
                                          </w:divBdr>
                                          <w:divsChild>
                                            <w:div w:id="460657543">
                                              <w:marLeft w:val="0"/>
                                              <w:marRight w:val="0"/>
                                              <w:marTop w:val="0"/>
                                              <w:marBottom w:val="0"/>
                                              <w:divBdr>
                                                <w:top w:val="none" w:sz="0" w:space="0" w:color="auto"/>
                                                <w:left w:val="none" w:sz="0" w:space="0" w:color="auto"/>
                                                <w:bottom w:val="none" w:sz="0" w:space="0" w:color="auto"/>
                                                <w:right w:val="none" w:sz="0" w:space="0" w:color="auto"/>
                                              </w:divBdr>
                                              <w:divsChild>
                                                <w:div w:id="1772776586">
                                                  <w:marLeft w:val="0"/>
                                                  <w:marRight w:val="0"/>
                                                  <w:marTop w:val="0"/>
                                                  <w:marBottom w:val="0"/>
                                                  <w:divBdr>
                                                    <w:top w:val="none" w:sz="0" w:space="0" w:color="auto"/>
                                                    <w:left w:val="none" w:sz="0" w:space="0" w:color="auto"/>
                                                    <w:bottom w:val="none" w:sz="0" w:space="0" w:color="auto"/>
                                                    <w:right w:val="none" w:sz="0" w:space="0" w:color="auto"/>
                                                  </w:divBdr>
                                                  <w:divsChild>
                                                    <w:div w:id="643850970">
                                                      <w:marLeft w:val="0"/>
                                                      <w:marRight w:val="0"/>
                                                      <w:marTop w:val="0"/>
                                                      <w:marBottom w:val="0"/>
                                                      <w:divBdr>
                                                        <w:top w:val="none" w:sz="0" w:space="0" w:color="auto"/>
                                                        <w:left w:val="none" w:sz="0" w:space="0" w:color="auto"/>
                                                        <w:bottom w:val="none" w:sz="0" w:space="0" w:color="auto"/>
                                                        <w:right w:val="none" w:sz="0" w:space="0" w:color="auto"/>
                                                      </w:divBdr>
                                                      <w:divsChild>
                                                        <w:div w:id="8682789">
                                                          <w:marLeft w:val="0"/>
                                                          <w:marRight w:val="0"/>
                                                          <w:marTop w:val="0"/>
                                                          <w:marBottom w:val="0"/>
                                                          <w:divBdr>
                                                            <w:top w:val="none" w:sz="0" w:space="0" w:color="auto"/>
                                                            <w:left w:val="single" w:sz="18" w:space="0" w:color="C3D9E6"/>
                                                            <w:bottom w:val="none" w:sz="0" w:space="0" w:color="auto"/>
                                                            <w:right w:val="single" w:sz="18" w:space="0" w:color="C3D9E6"/>
                                                          </w:divBdr>
                                                          <w:divsChild>
                                                            <w:div w:id="2121027526">
                                                              <w:marLeft w:val="0"/>
                                                              <w:marRight w:val="0"/>
                                                              <w:marTop w:val="0"/>
                                                              <w:marBottom w:val="0"/>
                                                              <w:divBdr>
                                                                <w:top w:val="none" w:sz="0" w:space="0" w:color="auto"/>
                                                                <w:left w:val="none" w:sz="0" w:space="0" w:color="auto"/>
                                                                <w:bottom w:val="none" w:sz="0" w:space="0" w:color="auto"/>
                                                                <w:right w:val="none" w:sz="0" w:space="0" w:color="auto"/>
                                                              </w:divBdr>
                                                              <w:divsChild>
                                                                <w:div w:id="1986396954">
                                                                  <w:marLeft w:val="0"/>
                                                                  <w:marRight w:val="0"/>
                                                                  <w:marTop w:val="0"/>
                                                                  <w:marBottom w:val="0"/>
                                                                  <w:divBdr>
                                                                    <w:top w:val="none" w:sz="0" w:space="0" w:color="auto"/>
                                                                    <w:left w:val="none" w:sz="0" w:space="0" w:color="auto"/>
                                                                    <w:bottom w:val="none" w:sz="0" w:space="0" w:color="auto"/>
                                                                    <w:right w:val="none" w:sz="0" w:space="0" w:color="auto"/>
                                                                  </w:divBdr>
                                                                  <w:divsChild>
                                                                    <w:div w:id="780420331">
                                                                      <w:marLeft w:val="0"/>
                                                                      <w:marRight w:val="0"/>
                                                                      <w:marTop w:val="0"/>
                                                                      <w:marBottom w:val="0"/>
                                                                      <w:divBdr>
                                                                        <w:top w:val="none" w:sz="0" w:space="0" w:color="auto"/>
                                                                        <w:left w:val="none" w:sz="0" w:space="0" w:color="auto"/>
                                                                        <w:bottom w:val="none" w:sz="0" w:space="0" w:color="auto"/>
                                                                        <w:right w:val="none" w:sz="0" w:space="0" w:color="auto"/>
                                                                      </w:divBdr>
                                                                      <w:divsChild>
                                                                        <w:div w:id="33889480">
                                                                          <w:marLeft w:val="0"/>
                                                                          <w:marRight w:val="0"/>
                                                                          <w:marTop w:val="0"/>
                                                                          <w:marBottom w:val="0"/>
                                                                          <w:divBdr>
                                                                            <w:top w:val="none" w:sz="0" w:space="0" w:color="auto"/>
                                                                            <w:left w:val="none" w:sz="0" w:space="0" w:color="auto"/>
                                                                            <w:bottom w:val="none" w:sz="0" w:space="0" w:color="auto"/>
                                                                            <w:right w:val="none" w:sz="0" w:space="0" w:color="auto"/>
                                                                          </w:divBdr>
                                                                          <w:divsChild>
                                                                            <w:div w:id="176769683">
                                                                              <w:marLeft w:val="0"/>
                                                                              <w:marRight w:val="0"/>
                                                                              <w:marTop w:val="0"/>
                                                                              <w:marBottom w:val="0"/>
                                                                              <w:divBdr>
                                                                                <w:top w:val="none" w:sz="0" w:space="0" w:color="auto"/>
                                                                                <w:left w:val="none" w:sz="0" w:space="0" w:color="auto"/>
                                                                                <w:bottom w:val="none" w:sz="0" w:space="0" w:color="auto"/>
                                                                                <w:right w:val="none" w:sz="0" w:space="0" w:color="auto"/>
                                                                              </w:divBdr>
                                                                              <w:divsChild>
                                                                                <w:div w:id="2129661987">
                                                                                  <w:marLeft w:val="0"/>
                                                                                  <w:marRight w:val="0"/>
                                                                                  <w:marTop w:val="0"/>
                                                                                  <w:marBottom w:val="0"/>
                                                                                  <w:divBdr>
                                                                                    <w:top w:val="none" w:sz="0" w:space="0" w:color="auto"/>
                                                                                    <w:left w:val="none" w:sz="0" w:space="0" w:color="auto"/>
                                                                                    <w:bottom w:val="none" w:sz="0" w:space="0" w:color="auto"/>
                                                                                    <w:right w:val="none" w:sz="0" w:space="0" w:color="auto"/>
                                                                                  </w:divBdr>
                                                                                  <w:divsChild>
                                                                                    <w:div w:id="1405834519">
                                                                                      <w:marLeft w:val="0"/>
                                                                                      <w:marRight w:val="0"/>
                                                                                      <w:marTop w:val="195"/>
                                                                                      <w:marBottom w:val="0"/>
                                                                                      <w:divBdr>
                                                                                        <w:top w:val="none" w:sz="0" w:space="0" w:color="auto"/>
                                                                                        <w:left w:val="none" w:sz="0" w:space="0" w:color="auto"/>
                                                                                        <w:bottom w:val="none" w:sz="0" w:space="0" w:color="auto"/>
                                                                                        <w:right w:val="none" w:sz="0" w:space="0" w:color="auto"/>
                                                                                      </w:divBdr>
                                                                                      <w:divsChild>
                                                                                        <w:div w:id="1884438818">
                                                                                          <w:marLeft w:val="0"/>
                                                                                          <w:marRight w:val="0"/>
                                                                                          <w:marTop w:val="0"/>
                                                                                          <w:marBottom w:val="0"/>
                                                                                          <w:divBdr>
                                                                                            <w:top w:val="none" w:sz="0" w:space="0" w:color="auto"/>
                                                                                            <w:left w:val="none" w:sz="0" w:space="0" w:color="auto"/>
                                                                                            <w:bottom w:val="none" w:sz="0" w:space="0" w:color="auto"/>
                                                                                            <w:right w:val="none" w:sz="0" w:space="0" w:color="auto"/>
                                                                                          </w:divBdr>
                                                                                          <w:divsChild>
                                                                                            <w:div w:id="1193616449">
                                                                                              <w:marLeft w:val="0"/>
                                                                                              <w:marRight w:val="0"/>
                                                                                              <w:marTop w:val="0"/>
                                                                                              <w:marBottom w:val="0"/>
                                                                                              <w:divBdr>
                                                                                                <w:top w:val="none" w:sz="0" w:space="0" w:color="auto"/>
                                                                                                <w:left w:val="none" w:sz="0" w:space="0" w:color="auto"/>
                                                                                                <w:bottom w:val="none" w:sz="0" w:space="0" w:color="auto"/>
                                                                                                <w:right w:val="none" w:sz="0" w:space="0" w:color="auto"/>
                                                                                              </w:divBdr>
                                                                                              <w:divsChild>
                                                                                                <w:div w:id="42798253">
                                                                                                  <w:marLeft w:val="0"/>
                                                                                                  <w:marRight w:val="0"/>
                                                                                                  <w:marTop w:val="0"/>
                                                                                                  <w:marBottom w:val="0"/>
                                                                                                  <w:divBdr>
                                                                                                    <w:top w:val="none" w:sz="0" w:space="0" w:color="auto"/>
                                                                                                    <w:left w:val="none" w:sz="0" w:space="0" w:color="auto"/>
                                                                                                    <w:bottom w:val="none" w:sz="0" w:space="0" w:color="auto"/>
                                                                                                    <w:right w:val="none" w:sz="0" w:space="0" w:color="auto"/>
                                                                                                  </w:divBdr>
                                                                                                  <w:divsChild>
                                                                                                    <w:div w:id="39600756">
                                                                                                      <w:marLeft w:val="0"/>
                                                                                                      <w:marRight w:val="0"/>
                                                                                                      <w:marTop w:val="0"/>
                                                                                                      <w:marBottom w:val="0"/>
                                                                                                      <w:divBdr>
                                                                                                        <w:top w:val="none" w:sz="0" w:space="0" w:color="auto"/>
                                                                                                        <w:left w:val="none" w:sz="0" w:space="0" w:color="auto"/>
                                                                                                        <w:bottom w:val="none" w:sz="0" w:space="0" w:color="auto"/>
                                                                                                        <w:right w:val="none" w:sz="0" w:space="0" w:color="auto"/>
                                                                                                      </w:divBdr>
                                                                                                      <w:divsChild>
                                                                                                        <w:div w:id="1583180017">
                                                                                                          <w:marLeft w:val="0"/>
                                                                                                          <w:marRight w:val="0"/>
                                                                                                          <w:marTop w:val="0"/>
                                                                                                          <w:marBottom w:val="0"/>
                                                                                                          <w:divBdr>
                                                                                                            <w:top w:val="none" w:sz="0" w:space="0" w:color="auto"/>
                                                                                                            <w:left w:val="none" w:sz="0" w:space="0" w:color="auto"/>
                                                                                                            <w:bottom w:val="none" w:sz="0" w:space="0" w:color="auto"/>
                                                                                                            <w:right w:val="none" w:sz="0" w:space="0" w:color="auto"/>
                                                                                                          </w:divBdr>
                                                                                                          <w:divsChild>
                                                                                                            <w:div w:id="2140224398">
                                                                                                              <w:marLeft w:val="0"/>
                                                                                                              <w:marRight w:val="0"/>
                                                                                                              <w:marTop w:val="0"/>
                                                                                                              <w:marBottom w:val="0"/>
                                                                                                              <w:divBdr>
                                                                                                                <w:top w:val="none" w:sz="0" w:space="0" w:color="auto"/>
                                                                                                                <w:left w:val="none" w:sz="0" w:space="0" w:color="auto"/>
                                                                                                                <w:bottom w:val="none" w:sz="0" w:space="0" w:color="auto"/>
                                                                                                                <w:right w:val="none" w:sz="0" w:space="0" w:color="auto"/>
                                                                                                              </w:divBdr>
                                                                                                              <w:divsChild>
                                                                                                                <w:div w:id="542258330">
                                                                                                                  <w:marLeft w:val="0"/>
                                                                                                                  <w:marRight w:val="0"/>
                                                                                                                  <w:marTop w:val="0"/>
                                                                                                                  <w:marBottom w:val="0"/>
                                                                                                                  <w:divBdr>
                                                                                                                    <w:top w:val="none" w:sz="0" w:space="0" w:color="auto"/>
                                                                                                                    <w:left w:val="none" w:sz="0" w:space="0" w:color="auto"/>
                                                                                                                    <w:bottom w:val="none" w:sz="0" w:space="0" w:color="auto"/>
                                                                                                                    <w:right w:val="none" w:sz="0" w:space="0" w:color="auto"/>
                                                                                                                  </w:divBdr>
                                                                                                                  <w:divsChild>
                                                                                                                    <w:div w:id="1652635853">
                                                                                                                      <w:marLeft w:val="0"/>
                                                                                                                      <w:marRight w:val="0"/>
                                                                                                                      <w:marTop w:val="0"/>
                                                                                                                      <w:marBottom w:val="0"/>
                                                                                                                      <w:divBdr>
                                                                                                                        <w:top w:val="none" w:sz="0" w:space="0" w:color="auto"/>
                                                                                                                        <w:left w:val="none" w:sz="0" w:space="0" w:color="auto"/>
                                                                                                                        <w:bottom w:val="none" w:sz="0" w:space="0" w:color="auto"/>
                                                                                                                        <w:right w:val="none" w:sz="0" w:space="0" w:color="auto"/>
                                                                                                                      </w:divBdr>
                                                                                                                      <w:divsChild>
                                                                                                                        <w:div w:id="479663275">
                                                                                                                          <w:marLeft w:val="0"/>
                                                                                                                          <w:marRight w:val="0"/>
                                                                                                                          <w:marTop w:val="0"/>
                                                                                                                          <w:marBottom w:val="0"/>
                                                                                                                          <w:divBdr>
                                                                                                                            <w:top w:val="none" w:sz="0" w:space="0" w:color="auto"/>
                                                                                                                            <w:left w:val="none" w:sz="0" w:space="0" w:color="auto"/>
                                                                                                                            <w:bottom w:val="none" w:sz="0" w:space="0" w:color="auto"/>
                                                                                                                            <w:right w:val="none" w:sz="0" w:space="0" w:color="auto"/>
                                                                                                                          </w:divBdr>
                                                                                                                          <w:divsChild>
                                                                                                                            <w:div w:id="73481011">
                                                                                                                              <w:marLeft w:val="0"/>
                                                                                                                              <w:marRight w:val="0"/>
                                                                                                                              <w:marTop w:val="0"/>
                                                                                                                              <w:marBottom w:val="0"/>
                                                                                                                              <w:divBdr>
                                                                                                                                <w:top w:val="none" w:sz="0" w:space="0" w:color="auto"/>
                                                                                                                                <w:left w:val="none" w:sz="0" w:space="0" w:color="auto"/>
                                                                                                                                <w:bottom w:val="none" w:sz="0" w:space="0" w:color="auto"/>
                                                                                                                                <w:right w:val="none" w:sz="0" w:space="0" w:color="auto"/>
                                                                                                                              </w:divBdr>
                                                                                                                              <w:divsChild>
                                                                                                                                <w:div w:id="1278608104">
                                                                                                                                  <w:marLeft w:val="0"/>
                                                                                                                                  <w:marRight w:val="0"/>
                                                                                                                                  <w:marTop w:val="0"/>
                                                                                                                                  <w:marBottom w:val="0"/>
                                                                                                                                  <w:divBdr>
                                                                                                                                    <w:top w:val="none" w:sz="0" w:space="0" w:color="auto"/>
                                                                                                                                    <w:left w:val="none" w:sz="0" w:space="0" w:color="auto"/>
                                                                                                                                    <w:bottom w:val="none" w:sz="0" w:space="0" w:color="auto"/>
                                                                                                                                    <w:right w:val="none" w:sz="0" w:space="0" w:color="auto"/>
                                                                                                                                  </w:divBdr>
                                                                                                                                  <w:divsChild>
                                                                                                                                    <w:div w:id="400032213">
                                                                                                                                      <w:marLeft w:val="0"/>
                                                                                                                                      <w:marRight w:val="0"/>
                                                                                                                                      <w:marTop w:val="0"/>
                                                                                                                                      <w:marBottom w:val="0"/>
                                                                                                                                      <w:divBdr>
                                                                                                                                        <w:top w:val="none" w:sz="0" w:space="0" w:color="auto"/>
                                                                                                                                        <w:left w:val="none" w:sz="0" w:space="0" w:color="auto"/>
                                                                                                                                        <w:bottom w:val="none" w:sz="0" w:space="0" w:color="auto"/>
                                                                                                                                        <w:right w:val="none" w:sz="0" w:space="0" w:color="auto"/>
                                                                                                                                      </w:divBdr>
                                                                                                                                      <w:divsChild>
                                                                                                                                        <w:div w:id="358508839">
                                                                                                                                          <w:marLeft w:val="0"/>
                                                                                                                                          <w:marRight w:val="0"/>
                                                                                                                                          <w:marTop w:val="0"/>
                                                                                                                                          <w:marBottom w:val="0"/>
                                                                                                                                          <w:divBdr>
                                                                                                                                            <w:top w:val="none" w:sz="0" w:space="0" w:color="auto"/>
                                                                                                                                            <w:left w:val="none" w:sz="0" w:space="0" w:color="auto"/>
                                                                                                                                            <w:bottom w:val="none" w:sz="0" w:space="0" w:color="auto"/>
                                                                                                                                            <w:right w:val="none" w:sz="0" w:space="0" w:color="auto"/>
                                                                                                                                          </w:divBdr>
                                                                                                                                          <w:divsChild>
                                                                                                                                            <w:div w:id="324750248">
                                                                                                                                              <w:marLeft w:val="0"/>
                                                                                                                                              <w:marRight w:val="0"/>
                                                                                                                                              <w:marTop w:val="150"/>
                                                                                                                                              <w:marBottom w:val="150"/>
                                                                                                                                              <w:divBdr>
                                                                                                                                                <w:top w:val="none" w:sz="0" w:space="0" w:color="auto"/>
                                                                                                                                                <w:left w:val="none" w:sz="0" w:space="0" w:color="auto"/>
                                                                                                                                                <w:bottom w:val="none" w:sz="0" w:space="0" w:color="auto"/>
                                                                                                                                                <w:right w:val="none" w:sz="0" w:space="0" w:color="auto"/>
                                                                                                                                              </w:divBdr>
                                                                                                                                              <w:divsChild>
                                                                                                                                                <w:div w:id="640156545">
                                                                                                                                                  <w:marLeft w:val="0"/>
                                                                                                                                                  <w:marRight w:val="0"/>
                                                                                                                                                  <w:marTop w:val="150"/>
                                                                                                                                                  <w:marBottom w:val="150"/>
                                                                                                                                                  <w:divBdr>
                                                                                                                                                    <w:top w:val="none" w:sz="0" w:space="0" w:color="auto"/>
                                                                                                                                                    <w:left w:val="none" w:sz="0" w:space="0" w:color="auto"/>
                                                                                                                                                    <w:bottom w:val="none" w:sz="0" w:space="0" w:color="auto"/>
                                                                                                                                                    <w:right w:val="none" w:sz="0" w:space="0" w:color="auto"/>
                                                                                                                                                  </w:divBdr>
                                                                                                                                                </w:div>
                                                                                                                                                <w:div w:id="2087722139">
                                                                                                                                                  <w:marLeft w:val="0"/>
                                                                                                                                                  <w:marRight w:val="0"/>
                                                                                                                                                  <w:marTop w:val="150"/>
                                                                                                                                                  <w:marBottom w:val="150"/>
                                                                                                                                                  <w:divBdr>
                                                                                                                                                    <w:top w:val="none" w:sz="0" w:space="0" w:color="auto"/>
                                                                                                                                                    <w:left w:val="none" w:sz="0" w:space="0" w:color="auto"/>
                                                                                                                                                    <w:bottom w:val="none" w:sz="0" w:space="0" w:color="auto"/>
                                                                                                                                                    <w:right w:val="none" w:sz="0" w:space="0" w:color="auto"/>
                                                                                                                                                  </w:divBdr>
                                                                                                                                                </w:div>
                                                                                                                                                <w:div w:id="2066444241">
                                                                                                                                                  <w:marLeft w:val="0"/>
                                                                                                                                                  <w:marRight w:val="0"/>
                                                                                                                                                  <w:marTop w:val="150"/>
                                                                                                                                                  <w:marBottom w:val="150"/>
                                                                                                                                                  <w:divBdr>
                                                                                                                                                    <w:top w:val="none" w:sz="0" w:space="0" w:color="auto"/>
                                                                                                                                                    <w:left w:val="none" w:sz="0" w:space="0" w:color="auto"/>
                                                                                                                                                    <w:bottom w:val="none" w:sz="0" w:space="0" w:color="auto"/>
                                                                                                                                                    <w:right w:val="none" w:sz="0" w:space="0" w:color="auto"/>
                                                                                                                                                  </w:divBdr>
                                                                                                                                                </w:div>
                                                                                                                                                <w:div w:id="15362364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26954">
      <w:bodyDiv w:val="1"/>
      <w:marLeft w:val="0"/>
      <w:marRight w:val="0"/>
      <w:marTop w:val="0"/>
      <w:marBottom w:val="0"/>
      <w:divBdr>
        <w:top w:val="none" w:sz="0" w:space="0" w:color="auto"/>
        <w:left w:val="none" w:sz="0" w:space="0" w:color="auto"/>
        <w:bottom w:val="none" w:sz="0" w:space="0" w:color="auto"/>
        <w:right w:val="none" w:sz="0" w:space="0" w:color="auto"/>
      </w:divBdr>
    </w:div>
    <w:div w:id="1354385361">
      <w:bodyDiv w:val="1"/>
      <w:marLeft w:val="0"/>
      <w:marRight w:val="0"/>
      <w:marTop w:val="0"/>
      <w:marBottom w:val="0"/>
      <w:divBdr>
        <w:top w:val="none" w:sz="0" w:space="0" w:color="auto"/>
        <w:left w:val="none" w:sz="0" w:space="0" w:color="auto"/>
        <w:bottom w:val="none" w:sz="0" w:space="0" w:color="auto"/>
        <w:right w:val="none" w:sz="0" w:space="0" w:color="auto"/>
      </w:divBdr>
    </w:div>
    <w:div w:id="1509709037">
      <w:bodyDiv w:val="1"/>
      <w:marLeft w:val="0"/>
      <w:marRight w:val="0"/>
      <w:marTop w:val="0"/>
      <w:marBottom w:val="0"/>
      <w:divBdr>
        <w:top w:val="none" w:sz="0" w:space="0" w:color="auto"/>
        <w:left w:val="none" w:sz="0" w:space="0" w:color="auto"/>
        <w:bottom w:val="none" w:sz="0" w:space="0" w:color="auto"/>
        <w:right w:val="none" w:sz="0" w:space="0" w:color="auto"/>
      </w:divBdr>
      <w:divsChild>
        <w:div w:id="411390091">
          <w:marLeft w:val="1166"/>
          <w:marRight w:val="0"/>
          <w:marTop w:val="0"/>
          <w:marBottom w:val="0"/>
          <w:divBdr>
            <w:top w:val="none" w:sz="0" w:space="0" w:color="auto"/>
            <w:left w:val="none" w:sz="0" w:space="0" w:color="auto"/>
            <w:bottom w:val="none" w:sz="0" w:space="0" w:color="auto"/>
            <w:right w:val="none" w:sz="0" w:space="0" w:color="auto"/>
          </w:divBdr>
        </w:div>
        <w:div w:id="1191646383">
          <w:marLeft w:val="1166"/>
          <w:marRight w:val="0"/>
          <w:marTop w:val="0"/>
          <w:marBottom w:val="0"/>
          <w:divBdr>
            <w:top w:val="none" w:sz="0" w:space="0" w:color="auto"/>
            <w:left w:val="none" w:sz="0" w:space="0" w:color="auto"/>
            <w:bottom w:val="none" w:sz="0" w:space="0" w:color="auto"/>
            <w:right w:val="none" w:sz="0" w:space="0" w:color="auto"/>
          </w:divBdr>
        </w:div>
        <w:div w:id="1317998523">
          <w:marLeft w:val="1166"/>
          <w:marRight w:val="0"/>
          <w:marTop w:val="0"/>
          <w:marBottom w:val="0"/>
          <w:divBdr>
            <w:top w:val="none" w:sz="0" w:space="0" w:color="auto"/>
            <w:left w:val="none" w:sz="0" w:space="0" w:color="auto"/>
            <w:bottom w:val="none" w:sz="0" w:space="0" w:color="auto"/>
            <w:right w:val="none" w:sz="0" w:space="0" w:color="auto"/>
          </w:divBdr>
        </w:div>
        <w:div w:id="1941334139">
          <w:marLeft w:val="1166"/>
          <w:marRight w:val="0"/>
          <w:marTop w:val="0"/>
          <w:marBottom w:val="0"/>
          <w:divBdr>
            <w:top w:val="none" w:sz="0" w:space="0" w:color="auto"/>
            <w:left w:val="none" w:sz="0" w:space="0" w:color="auto"/>
            <w:bottom w:val="none" w:sz="0" w:space="0" w:color="auto"/>
            <w:right w:val="none" w:sz="0" w:space="0" w:color="auto"/>
          </w:divBdr>
        </w:div>
        <w:div w:id="1143546388">
          <w:marLeft w:val="1166"/>
          <w:marRight w:val="0"/>
          <w:marTop w:val="0"/>
          <w:marBottom w:val="0"/>
          <w:divBdr>
            <w:top w:val="none" w:sz="0" w:space="0" w:color="auto"/>
            <w:left w:val="none" w:sz="0" w:space="0" w:color="auto"/>
            <w:bottom w:val="none" w:sz="0" w:space="0" w:color="auto"/>
            <w:right w:val="none" w:sz="0" w:space="0" w:color="auto"/>
          </w:divBdr>
        </w:div>
        <w:div w:id="1057585113">
          <w:marLeft w:val="1166"/>
          <w:marRight w:val="0"/>
          <w:marTop w:val="0"/>
          <w:marBottom w:val="0"/>
          <w:divBdr>
            <w:top w:val="none" w:sz="0" w:space="0" w:color="auto"/>
            <w:left w:val="none" w:sz="0" w:space="0" w:color="auto"/>
            <w:bottom w:val="none" w:sz="0" w:space="0" w:color="auto"/>
            <w:right w:val="none" w:sz="0" w:space="0" w:color="auto"/>
          </w:divBdr>
        </w:div>
        <w:div w:id="101415699">
          <w:marLeft w:val="1166"/>
          <w:marRight w:val="0"/>
          <w:marTop w:val="0"/>
          <w:marBottom w:val="0"/>
          <w:divBdr>
            <w:top w:val="none" w:sz="0" w:space="0" w:color="auto"/>
            <w:left w:val="none" w:sz="0" w:space="0" w:color="auto"/>
            <w:bottom w:val="none" w:sz="0" w:space="0" w:color="auto"/>
            <w:right w:val="none" w:sz="0" w:space="0" w:color="auto"/>
          </w:divBdr>
        </w:div>
        <w:div w:id="1971127686">
          <w:marLeft w:val="1166"/>
          <w:marRight w:val="0"/>
          <w:marTop w:val="0"/>
          <w:marBottom w:val="0"/>
          <w:divBdr>
            <w:top w:val="none" w:sz="0" w:space="0" w:color="auto"/>
            <w:left w:val="none" w:sz="0" w:space="0" w:color="auto"/>
            <w:bottom w:val="none" w:sz="0" w:space="0" w:color="auto"/>
            <w:right w:val="none" w:sz="0" w:space="0" w:color="auto"/>
          </w:divBdr>
        </w:div>
      </w:divsChild>
    </w:div>
    <w:div w:id="1542281411">
      <w:bodyDiv w:val="1"/>
      <w:marLeft w:val="0"/>
      <w:marRight w:val="0"/>
      <w:marTop w:val="0"/>
      <w:marBottom w:val="0"/>
      <w:divBdr>
        <w:top w:val="none" w:sz="0" w:space="0" w:color="auto"/>
        <w:left w:val="none" w:sz="0" w:space="0" w:color="auto"/>
        <w:bottom w:val="none" w:sz="0" w:space="0" w:color="auto"/>
        <w:right w:val="none" w:sz="0" w:space="0" w:color="auto"/>
      </w:divBdr>
    </w:div>
    <w:div w:id="1551570988">
      <w:bodyDiv w:val="1"/>
      <w:marLeft w:val="0"/>
      <w:marRight w:val="0"/>
      <w:marTop w:val="0"/>
      <w:marBottom w:val="0"/>
      <w:divBdr>
        <w:top w:val="none" w:sz="0" w:space="0" w:color="auto"/>
        <w:left w:val="none" w:sz="0" w:space="0" w:color="auto"/>
        <w:bottom w:val="none" w:sz="0" w:space="0" w:color="auto"/>
        <w:right w:val="none" w:sz="0" w:space="0" w:color="auto"/>
      </w:divBdr>
    </w:div>
    <w:div w:id="1816677117">
      <w:bodyDiv w:val="1"/>
      <w:marLeft w:val="0"/>
      <w:marRight w:val="0"/>
      <w:marTop w:val="0"/>
      <w:marBottom w:val="0"/>
      <w:divBdr>
        <w:top w:val="none" w:sz="0" w:space="0" w:color="auto"/>
        <w:left w:val="none" w:sz="0" w:space="0" w:color="auto"/>
        <w:bottom w:val="none" w:sz="0" w:space="0" w:color="auto"/>
        <w:right w:val="none" w:sz="0" w:space="0" w:color="auto"/>
      </w:divBdr>
    </w:div>
    <w:div w:id="2003271145">
      <w:bodyDiv w:val="1"/>
      <w:marLeft w:val="0"/>
      <w:marRight w:val="0"/>
      <w:marTop w:val="0"/>
      <w:marBottom w:val="0"/>
      <w:divBdr>
        <w:top w:val="none" w:sz="0" w:space="0" w:color="auto"/>
        <w:left w:val="none" w:sz="0" w:space="0" w:color="auto"/>
        <w:bottom w:val="none" w:sz="0" w:space="0" w:color="auto"/>
        <w:right w:val="none" w:sz="0" w:space="0" w:color="auto"/>
      </w:divBdr>
    </w:div>
    <w:div w:id="2140174634">
      <w:bodyDiv w:val="1"/>
      <w:marLeft w:val="0"/>
      <w:marRight w:val="0"/>
      <w:marTop w:val="0"/>
      <w:marBottom w:val="0"/>
      <w:divBdr>
        <w:top w:val="none" w:sz="0" w:space="0" w:color="auto"/>
        <w:left w:val="none" w:sz="0" w:space="0" w:color="auto"/>
        <w:bottom w:val="none" w:sz="0" w:space="0" w:color="auto"/>
        <w:right w:val="none" w:sz="0" w:space="0" w:color="auto"/>
      </w:divBdr>
      <w:divsChild>
        <w:div w:id="450440546">
          <w:marLeft w:val="576"/>
          <w:marRight w:val="0"/>
          <w:marTop w:val="80"/>
          <w:marBottom w:val="0"/>
          <w:divBdr>
            <w:top w:val="none" w:sz="0" w:space="0" w:color="auto"/>
            <w:left w:val="none" w:sz="0" w:space="0" w:color="auto"/>
            <w:bottom w:val="none" w:sz="0" w:space="0" w:color="auto"/>
            <w:right w:val="none" w:sz="0" w:space="0" w:color="auto"/>
          </w:divBdr>
        </w:div>
        <w:div w:id="782267959">
          <w:marLeft w:val="576"/>
          <w:marRight w:val="0"/>
          <w:marTop w:val="80"/>
          <w:marBottom w:val="0"/>
          <w:divBdr>
            <w:top w:val="none" w:sz="0" w:space="0" w:color="auto"/>
            <w:left w:val="none" w:sz="0" w:space="0" w:color="auto"/>
            <w:bottom w:val="none" w:sz="0" w:space="0" w:color="auto"/>
            <w:right w:val="none" w:sz="0" w:space="0" w:color="auto"/>
          </w:divBdr>
        </w:div>
        <w:div w:id="392315656">
          <w:marLeft w:val="979"/>
          <w:marRight w:val="0"/>
          <w:marTop w:val="65"/>
          <w:marBottom w:val="0"/>
          <w:divBdr>
            <w:top w:val="none" w:sz="0" w:space="0" w:color="auto"/>
            <w:left w:val="none" w:sz="0" w:space="0" w:color="auto"/>
            <w:bottom w:val="none" w:sz="0" w:space="0" w:color="auto"/>
            <w:right w:val="none" w:sz="0" w:space="0" w:color="auto"/>
          </w:divBdr>
        </w:div>
        <w:div w:id="1826121172">
          <w:marLeft w:val="979"/>
          <w:marRight w:val="0"/>
          <w:marTop w:val="65"/>
          <w:marBottom w:val="0"/>
          <w:divBdr>
            <w:top w:val="none" w:sz="0" w:space="0" w:color="auto"/>
            <w:left w:val="none" w:sz="0" w:space="0" w:color="auto"/>
            <w:bottom w:val="none" w:sz="0" w:space="0" w:color="auto"/>
            <w:right w:val="none" w:sz="0" w:space="0" w:color="auto"/>
          </w:divBdr>
        </w:div>
        <w:div w:id="1940285688">
          <w:marLeft w:val="979"/>
          <w:marRight w:val="0"/>
          <w:marTop w:val="65"/>
          <w:marBottom w:val="0"/>
          <w:divBdr>
            <w:top w:val="none" w:sz="0" w:space="0" w:color="auto"/>
            <w:left w:val="none" w:sz="0" w:space="0" w:color="auto"/>
            <w:bottom w:val="none" w:sz="0" w:space="0" w:color="auto"/>
            <w:right w:val="none" w:sz="0" w:space="0" w:color="auto"/>
          </w:divBdr>
        </w:div>
        <w:div w:id="1880897551">
          <w:marLeft w:val="979"/>
          <w:marRight w:val="0"/>
          <w:marTop w:val="65"/>
          <w:marBottom w:val="0"/>
          <w:divBdr>
            <w:top w:val="none" w:sz="0" w:space="0" w:color="auto"/>
            <w:left w:val="none" w:sz="0" w:space="0" w:color="auto"/>
            <w:bottom w:val="none" w:sz="0" w:space="0" w:color="auto"/>
            <w:right w:val="none" w:sz="0" w:space="0" w:color="auto"/>
          </w:divBdr>
        </w:div>
        <w:div w:id="1660115546">
          <w:marLeft w:val="979"/>
          <w:marRight w:val="0"/>
          <w:marTop w:val="65"/>
          <w:marBottom w:val="0"/>
          <w:divBdr>
            <w:top w:val="none" w:sz="0" w:space="0" w:color="auto"/>
            <w:left w:val="none" w:sz="0" w:space="0" w:color="auto"/>
            <w:bottom w:val="none" w:sz="0" w:space="0" w:color="auto"/>
            <w:right w:val="none" w:sz="0" w:space="0" w:color="auto"/>
          </w:divBdr>
        </w:div>
        <w:div w:id="175047110">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ercetare.ulbsibiu.ro/publicatii_stiintifice.php" TargetMode="External"/><Relationship Id="rId18" Type="http://schemas.openxmlformats.org/officeDocument/2006/relationships/image" Target="media/image4.e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doctorate-posdru.ulbsibiu.ro/pages/romana/proiecte.php" TargetMode="External"/><Relationship Id="rId7" Type="http://schemas.openxmlformats.org/officeDocument/2006/relationships/endnotes" Target="endnotes.xml"/><Relationship Id="rId12" Type="http://schemas.openxmlformats.org/officeDocument/2006/relationships/hyperlink" Target="http://www.cncsis.ro/evaluare_rev_ed.php" TargetMode="External"/><Relationship Id="rId17" Type="http://schemas.openxmlformats.org/officeDocument/2006/relationships/hyperlink" Target="http://ppi.ulbsibiu.ro" TargetMode="External"/><Relationship Id="rId25" Type="http://schemas.openxmlformats.org/officeDocument/2006/relationships/hyperlink" Target="http://www.cnfis.ro/documente/011508-analizaIC6-draft.pdf" TargetMode="External"/><Relationship Id="rId33" Type="http://schemas.openxmlformats.org/officeDocument/2006/relationships/hyperlink" Target="http://www.cnatdcu.ro/criterii/teze-de-doctorat/" TargetMode="External"/><Relationship Id="rId2" Type="http://schemas.openxmlformats.org/officeDocument/2006/relationships/numbering" Target="numbering.xml"/><Relationship Id="rId16" Type="http://schemas.openxmlformats.org/officeDocument/2006/relationships/hyperlink" Target="http://www.ulbsibiu.ro/ro/universitate/publ_interne/index.php" TargetMode="External"/><Relationship Id="rId20" Type="http://schemas.openxmlformats.org/officeDocument/2006/relationships/image" Target="media/image6.pn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rcetare.ulbsibiu.ro" TargetMode="External"/><Relationship Id="rId24" Type="http://schemas.openxmlformats.org/officeDocument/2006/relationships/hyperlink" Target="http://www.cnfis.ro/" TargetMode="External"/><Relationship Id="rId32" Type="http://schemas.openxmlformats.org/officeDocument/2006/relationships/hyperlink" Target="http://www.doctorate-posdru.ulbsibiu.ro/pages/romana/proiecte.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edc.ro/conf.brcee" TargetMode="External"/><Relationship Id="rId23" Type="http://schemas.openxmlformats.org/officeDocument/2006/relationships/hyperlink" Target="http://chestionar.uefiscdi.ro" TargetMode="External"/><Relationship Id="rId28" Type="http://schemas.openxmlformats.org/officeDocument/2006/relationships/hyperlink" Target="http://ad-astra.ro"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emf"/><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cercetare.ulbsibiu.ro/obj/documents/Raport_cercetare_EUA_2012_001.pdf" TargetMode="Externa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hyperlink" Target="http://www.studii-doctorale.ro" TargetMode="External"/><Relationship Id="rId30" Type="http://schemas.openxmlformats.org/officeDocument/2006/relationships/chart" Target="charts/chart2.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Sheet1!$A$2</c:f>
              <c:strCache>
                <c:ptCount val="1"/>
                <c:pt idx="0">
                  <c:v>Doctoranzi total, din care</c:v>
                </c:pt>
              </c:strCache>
            </c:strRef>
          </c:tx>
          <c:cat>
            <c:strRef>
              <c:f>Sheet1!$B$1:$I$1</c:f>
              <c:strCache>
                <c:ptCount val="8"/>
                <c:pt idx="0">
                  <c:v>2005 / 2006</c:v>
                </c:pt>
                <c:pt idx="1">
                  <c:v>2006 / 2007</c:v>
                </c:pt>
                <c:pt idx="2">
                  <c:v>2007 / 2008</c:v>
                </c:pt>
                <c:pt idx="3">
                  <c:v>2008 / 2009</c:v>
                </c:pt>
                <c:pt idx="4">
                  <c:v>2009 / 2010</c:v>
                </c:pt>
                <c:pt idx="5">
                  <c:v>2010 / 2011</c:v>
                </c:pt>
                <c:pt idx="6">
                  <c:v>2011 / 2012</c:v>
                </c:pt>
                <c:pt idx="7">
                  <c:v>2012 / 2013</c:v>
                </c:pt>
              </c:strCache>
            </c:strRef>
          </c:cat>
          <c:val>
            <c:numRef>
              <c:f>Sheet1!$B$2:$I$2</c:f>
              <c:numCache>
                <c:formatCode>General</c:formatCode>
                <c:ptCount val="8"/>
                <c:pt idx="0">
                  <c:v>210</c:v>
                </c:pt>
                <c:pt idx="1">
                  <c:v>122</c:v>
                </c:pt>
                <c:pt idx="2">
                  <c:v>163</c:v>
                </c:pt>
                <c:pt idx="3">
                  <c:v>133</c:v>
                </c:pt>
                <c:pt idx="4">
                  <c:v>138</c:v>
                </c:pt>
                <c:pt idx="5">
                  <c:v>147</c:v>
                </c:pt>
                <c:pt idx="6">
                  <c:v>65</c:v>
                </c:pt>
                <c:pt idx="7">
                  <c:v>73</c:v>
                </c:pt>
              </c:numCache>
            </c:numRef>
          </c:val>
        </c:ser>
        <c:ser>
          <c:idx val="1"/>
          <c:order val="1"/>
          <c:tx>
            <c:strRef>
              <c:f>Sheet1!$A$3</c:f>
              <c:strCache>
                <c:ptCount val="1"/>
                <c:pt idx="0">
                  <c:v>Cu taxă </c:v>
                </c:pt>
              </c:strCache>
            </c:strRef>
          </c:tx>
          <c:cat>
            <c:strRef>
              <c:f>Sheet1!$B$1:$I$1</c:f>
              <c:strCache>
                <c:ptCount val="8"/>
                <c:pt idx="0">
                  <c:v>2005 / 2006</c:v>
                </c:pt>
                <c:pt idx="1">
                  <c:v>2006 / 2007</c:v>
                </c:pt>
                <c:pt idx="2">
                  <c:v>2007 / 2008</c:v>
                </c:pt>
                <c:pt idx="3">
                  <c:v>2008 / 2009</c:v>
                </c:pt>
                <c:pt idx="4">
                  <c:v>2009 / 2010</c:v>
                </c:pt>
                <c:pt idx="5">
                  <c:v>2010 / 2011</c:v>
                </c:pt>
                <c:pt idx="6">
                  <c:v>2011 / 2012</c:v>
                </c:pt>
                <c:pt idx="7">
                  <c:v>2012 / 2013</c:v>
                </c:pt>
              </c:strCache>
            </c:strRef>
          </c:cat>
          <c:val>
            <c:numRef>
              <c:f>Sheet1!$B$3:$I$3</c:f>
              <c:numCache>
                <c:formatCode>General</c:formatCode>
                <c:ptCount val="8"/>
                <c:pt idx="0">
                  <c:v>117</c:v>
                </c:pt>
                <c:pt idx="1">
                  <c:v>78</c:v>
                </c:pt>
                <c:pt idx="2">
                  <c:v>134</c:v>
                </c:pt>
                <c:pt idx="3">
                  <c:v>52</c:v>
                </c:pt>
                <c:pt idx="4">
                  <c:v>68</c:v>
                </c:pt>
                <c:pt idx="5">
                  <c:v>70</c:v>
                </c:pt>
                <c:pt idx="6">
                  <c:v>37</c:v>
                </c:pt>
                <c:pt idx="7">
                  <c:v>37</c:v>
                </c:pt>
              </c:numCache>
            </c:numRef>
          </c:val>
        </c:ser>
        <c:ser>
          <c:idx val="2"/>
          <c:order val="2"/>
          <c:tx>
            <c:strRef>
              <c:f>Sheet1!$A$4</c:f>
              <c:strCache>
                <c:ptCount val="1"/>
                <c:pt idx="0">
                  <c:v>Cu bursă </c:v>
                </c:pt>
              </c:strCache>
            </c:strRef>
          </c:tx>
          <c:cat>
            <c:strRef>
              <c:f>Sheet1!$B$1:$I$1</c:f>
              <c:strCache>
                <c:ptCount val="8"/>
                <c:pt idx="0">
                  <c:v>2005 / 2006</c:v>
                </c:pt>
                <c:pt idx="1">
                  <c:v>2006 / 2007</c:v>
                </c:pt>
                <c:pt idx="2">
                  <c:v>2007 / 2008</c:v>
                </c:pt>
                <c:pt idx="3">
                  <c:v>2008 / 2009</c:v>
                </c:pt>
                <c:pt idx="4">
                  <c:v>2009 / 2010</c:v>
                </c:pt>
                <c:pt idx="5">
                  <c:v>2010 / 2011</c:v>
                </c:pt>
                <c:pt idx="6">
                  <c:v>2011 / 2012</c:v>
                </c:pt>
                <c:pt idx="7">
                  <c:v>2012 / 2013</c:v>
                </c:pt>
              </c:strCache>
            </c:strRef>
          </c:cat>
          <c:val>
            <c:numRef>
              <c:f>Sheet1!$B$4:$I$4</c:f>
              <c:numCache>
                <c:formatCode>General</c:formatCode>
                <c:ptCount val="8"/>
                <c:pt idx="0">
                  <c:v>10</c:v>
                </c:pt>
                <c:pt idx="1">
                  <c:v>4</c:v>
                </c:pt>
                <c:pt idx="2">
                  <c:v>11</c:v>
                </c:pt>
                <c:pt idx="3">
                  <c:v>76</c:v>
                </c:pt>
                <c:pt idx="4">
                  <c:v>64</c:v>
                </c:pt>
                <c:pt idx="5">
                  <c:v>70</c:v>
                </c:pt>
                <c:pt idx="6">
                  <c:v>20</c:v>
                </c:pt>
                <c:pt idx="7">
                  <c:v>35</c:v>
                </c:pt>
              </c:numCache>
            </c:numRef>
          </c:val>
        </c:ser>
        <c:ser>
          <c:idx val="3"/>
          <c:order val="3"/>
          <c:tx>
            <c:strRef>
              <c:f>Sheet1!$A$5</c:f>
              <c:strCache>
                <c:ptCount val="1"/>
                <c:pt idx="0">
                  <c:v>Cu frecvență fără bursă </c:v>
                </c:pt>
              </c:strCache>
            </c:strRef>
          </c:tx>
          <c:cat>
            <c:strRef>
              <c:f>Sheet1!$B$1:$I$1</c:f>
              <c:strCache>
                <c:ptCount val="8"/>
                <c:pt idx="0">
                  <c:v>2005 / 2006</c:v>
                </c:pt>
                <c:pt idx="1">
                  <c:v>2006 / 2007</c:v>
                </c:pt>
                <c:pt idx="2">
                  <c:v>2007 / 2008</c:v>
                </c:pt>
                <c:pt idx="3">
                  <c:v>2008 / 2009</c:v>
                </c:pt>
                <c:pt idx="4">
                  <c:v>2009 / 2010</c:v>
                </c:pt>
                <c:pt idx="5">
                  <c:v>2010 / 2011</c:v>
                </c:pt>
                <c:pt idx="6">
                  <c:v>2011 / 2012</c:v>
                </c:pt>
                <c:pt idx="7">
                  <c:v>2012 / 2013</c:v>
                </c:pt>
              </c:strCache>
            </c:strRef>
          </c:cat>
          <c:val>
            <c:numRef>
              <c:f>Sheet1!$B$5:$I$5</c:f>
              <c:numCache>
                <c:formatCode>General</c:formatCode>
                <c:ptCount val="8"/>
                <c:pt idx="0">
                  <c:v>81</c:v>
                </c:pt>
                <c:pt idx="1">
                  <c:v>37</c:v>
                </c:pt>
                <c:pt idx="2">
                  <c:v>12</c:v>
                </c:pt>
                <c:pt idx="3">
                  <c:v>5</c:v>
                </c:pt>
                <c:pt idx="4">
                  <c:v>6</c:v>
                </c:pt>
                <c:pt idx="5">
                  <c:v>5</c:v>
                </c:pt>
                <c:pt idx="6">
                  <c:v>0</c:v>
                </c:pt>
                <c:pt idx="7">
                  <c:v>0</c:v>
                </c:pt>
              </c:numCache>
            </c:numRef>
          </c:val>
        </c:ser>
        <c:ser>
          <c:idx val="4"/>
          <c:order val="4"/>
          <c:tx>
            <c:strRef>
              <c:f>Sheet1!$A$6</c:f>
              <c:strCache>
                <c:ptCount val="1"/>
                <c:pt idx="0">
                  <c:v>Doctoranzi străini cu taxă</c:v>
                </c:pt>
              </c:strCache>
            </c:strRef>
          </c:tx>
          <c:cat>
            <c:strRef>
              <c:f>Sheet1!$B$1:$I$1</c:f>
              <c:strCache>
                <c:ptCount val="8"/>
                <c:pt idx="0">
                  <c:v>2005 / 2006</c:v>
                </c:pt>
                <c:pt idx="1">
                  <c:v>2006 / 2007</c:v>
                </c:pt>
                <c:pt idx="2">
                  <c:v>2007 / 2008</c:v>
                </c:pt>
                <c:pt idx="3">
                  <c:v>2008 / 2009</c:v>
                </c:pt>
                <c:pt idx="4">
                  <c:v>2009 / 2010</c:v>
                </c:pt>
                <c:pt idx="5">
                  <c:v>2010 / 2011</c:v>
                </c:pt>
                <c:pt idx="6">
                  <c:v>2011 / 2012</c:v>
                </c:pt>
                <c:pt idx="7">
                  <c:v>2012 / 2013</c:v>
                </c:pt>
              </c:strCache>
            </c:strRef>
          </c:cat>
          <c:val>
            <c:numRef>
              <c:f>Sheet1!$B$6:$I$6</c:f>
              <c:numCache>
                <c:formatCode>General</c:formatCode>
                <c:ptCount val="8"/>
                <c:pt idx="0">
                  <c:v>2</c:v>
                </c:pt>
                <c:pt idx="1">
                  <c:v>2</c:v>
                </c:pt>
                <c:pt idx="2">
                  <c:v>6</c:v>
                </c:pt>
                <c:pt idx="3">
                  <c:v>0</c:v>
                </c:pt>
                <c:pt idx="4">
                  <c:v>0</c:v>
                </c:pt>
                <c:pt idx="5">
                  <c:v>0</c:v>
                </c:pt>
                <c:pt idx="6">
                  <c:v>4</c:v>
                </c:pt>
                <c:pt idx="7">
                  <c:v>1</c:v>
                </c:pt>
              </c:numCache>
            </c:numRef>
          </c:val>
        </c:ser>
        <c:ser>
          <c:idx val="5"/>
          <c:order val="5"/>
          <c:tx>
            <c:strRef>
              <c:f>Sheet1!$A$7</c:f>
              <c:strCache>
                <c:ptCount val="1"/>
                <c:pt idx="0">
                  <c:v>Doctoranzi străini fără taxă (bursieri, EMMA, etc.)</c:v>
                </c:pt>
              </c:strCache>
            </c:strRef>
          </c:tx>
          <c:cat>
            <c:strRef>
              <c:f>Sheet1!$B$1:$I$1</c:f>
              <c:strCache>
                <c:ptCount val="8"/>
                <c:pt idx="0">
                  <c:v>2005 / 2006</c:v>
                </c:pt>
                <c:pt idx="1">
                  <c:v>2006 / 2007</c:v>
                </c:pt>
                <c:pt idx="2">
                  <c:v>2007 / 2008</c:v>
                </c:pt>
                <c:pt idx="3">
                  <c:v>2008 / 2009</c:v>
                </c:pt>
                <c:pt idx="4">
                  <c:v>2009 / 2010</c:v>
                </c:pt>
                <c:pt idx="5">
                  <c:v>2010 / 2011</c:v>
                </c:pt>
                <c:pt idx="6">
                  <c:v>2011 / 2012</c:v>
                </c:pt>
                <c:pt idx="7">
                  <c:v>2012 / 2013</c:v>
                </c:pt>
              </c:strCache>
            </c:strRef>
          </c:cat>
          <c:val>
            <c:numRef>
              <c:f>Sheet1!$B$7:$I$7</c:f>
              <c:numCache>
                <c:formatCode>General</c:formatCode>
                <c:ptCount val="8"/>
                <c:pt idx="0">
                  <c:v>0</c:v>
                </c:pt>
                <c:pt idx="1">
                  <c:v>1</c:v>
                </c:pt>
                <c:pt idx="2">
                  <c:v>0</c:v>
                </c:pt>
                <c:pt idx="3">
                  <c:v>0</c:v>
                </c:pt>
                <c:pt idx="4">
                  <c:v>0</c:v>
                </c:pt>
                <c:pt idx="5">
                  <c:v>0</c:v>
                </c:pt>
                <c:pt idx="6">
                  <c:v>4</c:v>
                </c:pt>
                <c:pt idx="7">
                  <c:v>0</c:v>
                </c:pt>
              </c:numCache>
            </c:numRef>
          </c:val>
        </c:ser>
        <c:axId val="115007872"/>
        <c:axId val="115009408"/>
      </c:barChart>
      <c:catAx>
        <c:axId val="115007872"/>
        <c:scaling>
          <c:orientation val="minMax"/>
        </c:scaling>
        <c:axPos val="b"/>
        <c:numFmt formatCode="General" sourceLinked="0"/>
        <c:tickLblPos val="nextTo"/>
        <c:crossAx val="115009408"/>
        <c:crosses val="autoZero"/>
        <c:auto val="1"/>
        <c:lblAlgn val="ctr"/>
        <c:lblOffset val="100"/>
      </c:catAx>
      <c:valAx>
        <c:axId val="115009408"/>
        <c:scaling>
          <c:orientation val="minMax"/>
        </c:scaling>
        <c:axPos val="l"/>
        <c:majorGridlines/>
        <c:numFmt formatCode="General" sourceLinked="1"/>
        <c:tickLblPos val="nextTo"/>
        <c:crossAx val="115007872"/>
        <c:crosses val="autoZero"/>
        <c:crossBetween val="between"/>
      </c:valAx>
    </c:plotArea>
    <c:legend>
      <c:legendPos val="b"/>
      <c:layout>
        <c:manualLayout>
          <c:xMode val="edge"/>
          <c:yMode val="edge"/>
          <c:x val="2.155730533683289E-2"/>
          <c:y val="0.8293750781152357"/>
          <c:w val="0.91753353747448263"/>
          <c:h val="0.17062492188476439"/>
        </c:manualLayout>
      </c:layout>
      <c:txPr>
        <a:bodyPr/>
        <a:lstStyle/>
        <a:p>
          <a:pPr>
            <a:defRPr sz="80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view3D>
      <c:rotX val="30"/>
      <c:perspective val="30"/>
    </c:view3D>
    <c:plotArea>
      <c:layout/>
      <c:pie3DChart>
        <c:varyColors val="1"/>
        <c:ser>
          <c:idx val="0"/>
          <c:order val="0"/>
          <c:dLbls>
            <c:dLbl>
              <c:idx val="0"/>
              <c:layout>
                <c:manualLayout>
                  <c:x val="-0.10772455526392549"/>
                  <c:y val="0.28969816272965915"/>
                </c:manualLayout>
              </c:layout>
              <c:tx>
                <c:rich>
                  <a:bodyPr/>
                  <a:lstStyle/>
                  <a:p>
                    <a:r>
                      <a:rPr lang="en-US" b="1"/>
                      <a:t>Absolventi ai ULBS</a:t>
                    </a:r>
                    <a:endParaRPr lang="en-US"/>
                  </a:p>
                </c:rich>
              </c:tx>
              <c:showVal val="1"/>
              <c:showCatName val="1"/>
              <c:extLst>
                <c:ext xmlns:c15="http://schemas.microsoft.com/office/drawing/2012/chart" uri="{CE6537A1-D6FC-4f65-9D91-7224C49458BB}"/>
              </c:extLst>
            </c:dLbl>
            <c:dLbl>
              <c:idx val="1"/>
              <c:layout>
                <c:manualLayout>
                  <c:x val="1.7641805191017815E-3"/>
                  <c:y val="-0.11623201459899121"/>
                </c:manualLayout>
              </c:layout>
              <c:tx>
                <c:rich>
                  <a:bodyPr/>
                  <a:lstStyle/>
                  <a:p>
                    <a:r>
                      <a:rPr lang="en-US" b="1"/>
                      <a:t>Absolventi</a:t>
                    </a:r>
                    <a:r>
                      <a:rPr lang="en-US" b="1" baseline="0"/>
                      <a:t> ai universitatilor din Romania</a:t>
                    </a:r>
                    <a:endParaRPr lang="en-US"/>
                  </a:p>
                </c:rich>
              </c:tx>
              <c:showVal val="1"/>
              <c:showCatName val="1"/>
              <c:extLst>
                <c:ext xmlns:c15="http://schemas.microsoft.com/office/drawing/2012/chart" uri="{CE6537A1-D6FC-4f65-9D91-7224C49458BB}"/>
              </c:extLst>
            </c:dLbl>
            <c:dLbl>
              <c:idx val="2"/>
              <c:layout>
                <c:manualLayout>
                  <c:x val="-6.3514508603091283E-2"/>
                  <c:y val="0"/>
                </c:manualLayout>
              </c:layout>
              <c:tx>
                <c:rich>
                  <a:bodyPr/>
                  <a:lstStyle/>
                  <a:p>
                    <a:r>
                      <a:rPr lang="en-US" b="1"/>
                      <a:t>Absolventi ai unor universitati din strainatate</a:t>
                    </a:r>
                    <a:endParaRPr lang="en-US"/>
                  </a:p>
                </c:rich>
              </c:tx>
              <c:showVal val="1"/>
              <c:showCatName val="1"/>
              <c:extLst>
                <c:ext xmlns:c15="http://schemas.microsoft.com/office/drawing/2012/chart" uri="{CE6537A1-D6FC-4f65-9D91-7224C49458BB}"/>
              </c:extLst>
            </c:dLbl>
            <c:dLbl>
              <c:idx val="3"/>
              <c:layout>
                <c:manualLayout>
                  <c:x val="6.5452755905511858E-3"/>
                  <c:y val="-0.10458973878265219"/>
                </c:manualLayout>
              </c:layout>
              <c:tx>
                <c:rich>
                  <a:bodyPr/>
                  <a:lstStyle/>
                  <a:p>
                    <a:r>
                      <a:rPr lang="en-US" b="1"/>
                      <a:t>55- 60</a:t>
                    </a:r>
                    <a:r>
                      <a:rPr lang="en-US"/>
                      <a:t>: 6</a:t>
                    </a:r>
                  </a:p>
                </c:rich>
              </c:tx>
              <c:showVal val="1"/>
              <c:showCatName val="1"/>
              <c:extLst>
                <c:ext xmlns:c15="http://schemas.microsoft.com/office/drawing/2012/chart" uri="{CE6537A1-D6FC-4f65-9D91-7224C49458BB}"/>
              </c:extLst>
            </c:dLbl>
            <c:dLbl>
              <c:idx val="4"/>
              <c:layout>
                <c:manualLayout>
                  <c:x val="0.1282470290172063"/>
                  <c:y val="-6.0080614923134705E-2"/>
                </c:manualLayout>
              </c:layout>
              <c:tx>
                <c:rich>
                  <a:bodyPr/>
                  <a:lstStyle/>
                  <a:p>
                    <a:r>
                      <a:rPr lang="en-US" b="1"/>
                      <a:t>60-65</a:t>
                    </a:r>
                    <a:r>
                      <a:rPr lang="en-US" b="0"/>
                      <a:t>:</a:t>
                    </a:r>
                    <a:r>
                      <a:rPr lang="en-US"/>
                      <a:t> 16</a:t>
                    </a:r>
                  </a:p>
                </c:rich>
              </c:tx>
              <c:showVal val="1"/>
              <c:showCatName val="1"/>
              <c:extLst>
                <c:ext xmlns:c15="http://schemas.microsoft.com/office/drawing/2012/chart" uri="{CE6537A1-D6FC-4f65-9D91-7224C49458BB}"/>
              </c:extLst>
            </c:dLbl>
            <c:dLbl>
              <c:idx val="5"/>
              <c:layout>
                <c:manualLayout>
                  <c:x val="8.0896671770195397E-2"/>
                  <c:y val="-0.15856830396200494"/>
                </c:manualLayout>
              </c:layout>
              <c:tx>
                <c:rich>
                  <a:bodyPr/>
                  <a:lstStyle/>
                  <a:p>
                    <a:r>
                      <a:rPr lang="en-US" b="1"/>
                      <a:t>&gt; 65</a:t>
                    </a:r>
                    <a:r>
                      <a:rPr lang="en-US" b="0"/>
                      <a:t>:</a:t>
                    </a:r>
                    <a:r>
                      <a:rPr lang="en-US"/>
                      <a:t> 31</a:t>
                    </a:r>
                  </a:p>
                </c:rich>
              </c:tx>
              <c:showVal val="1"/>
              <c:showCatName val="1"/>
              <c:extLst>
                <c:ext xmlns:c15="http://schemas.microsoft.com/office/drawing/2012/chart" uri="{CE6537A1-D6FC-4f65-9D91-7224C49458BB}"/>
              </c:extLst>
            </c:dLbl>
            <c:spPr>
              <a:noFill/>
              <a:ln>
                <a:noFill/>
              </a:ln>
              <a:effectLst/>
            </c:spPr>
            <c:showVal val="1"/>
            <c:showCatName val="1"/>
            <c:showLeaderLines val="1"/>
            <c:extLst>
              <c:ext xmlns:c15="http://schemas.microsoft.com/office/drawing/2012/chart" uri="{CE6537A1-D6FC-4f65-9D91-7224C49458BB}"/>
            </c:extLst>
          </c:dLbls>
          <c:cat>
            <c:strRef>
              <c:f>Sheet1!$A$1:$C$1</c:f>
              <c:strCache>
                <c:ptCount val="3"/>
                <c:pt idx="0">
                  <c:v>Absolventi ai ULBS</c:v>
                </c:pt>
                <c:pt idx="1">
                  <c:v>Absolventi universitati din Romania</c:v>
                </c:pt>
                <c:pt idx="2">
                  <c:v>Absolventi universitati din strainatate</c:v>
                </c:pt>
              </c:strCache>
            </c:strRef>
          </c:cat>
          <c:val>
            <c:numRef>
              <c:f>Sheet1!$A$2:$C$2</c:f>
              <c:numCache>
                <c:formatCode>General</c:formatCode>
                <c:ptCount val="3"/>
                <c:pt idx="0">
                  <c:v>44</c:v>
                </c:pt>
                <c:pt idx="1">
                  <c:v>25</c:v>
                </c:pt>
                <c:pt idx="2">
                  <c:v>4</c:v>
                </c:pt>
              </c:numCache>
            </c:numRef>
          </c:val>
        </c:ser>
      </c:pie3DChart>
    </c:plotArea>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view3D>
      <c:rotX val="30"/>
      <c:perspective val="30"/>
    </c:view3D>
    <c:plotArea>
      <c:layout/>
      <c:pie3DChart>
        <c:varyColors val="1"/>
        <c:ser>
          <c:idx val="0"/>
          <c:order val="0"/>
          <c:dLbls>
            <c:dLbl>
              <c:idx val="0"/>
              <c:layout>
                <c:manualLayout>
                  <c:x val="-8.2261592300962458E-2"/>
                  <c:y val="-5.5204661917260388E-2"/>
                </c:manualLayout>
              </c:layout>
              <c:tx>
                <c:rich>
                  <a:bodyPr/>
                  <a:lstStyle/>
                  <a:p>
                    <a:r>
                      <a:rPr lang="en-US" b="1"/>
                      <a:t>&lt; 45</a:t>
                    </a:r>
                    <a:r>
                      <a:rPr lang="en-US" b="0"/>
                      <a:t>:</a:t>
                    </a:r>
                    <a:r>
                      <a:rPr lang="en-US"/>
                      <a:t> 2</a:t>
                    </a:r>
                  </a:p>
                </c:rich>
              </c:tx>
              <c:showVal val="1"/>
              <c:showCatName val="1"/>
              <c:extLst>
                <c:ext xmlns:c15="http://schemas.microsoft.com/office/drawing/2012/chart" uri="{CE6537A1-D6FC-4f65-9D91-7224C49458BB}"/>
              </c:extLst>
            </c:dLbl>
            <c:dLbl>
              <c:idx val="1"/>
              <c:layout>
                <c:manualLayout>
                  <c:x val="8.5097508464773985E-2"/>
                  <c:y val="-4.8848581427321583E-2"/>
                </c:manualLayout>
              </c:layout>
              <c:tx>
                <c:rich>
                  <a:bodyPr/>
                  <a:lstStyle/>
                  <a:p>
                    <a:r>
                      <a:rPr lang="en-US" b="1"/>
                      <a:t>45 - 50</a:t>
                    </a:r>
                    <a:r>
                      <a:rPr lang="en-US"/>
                      <a:t>: 1</a:t>
                    </a:r>
                  </a:p>
                </c:rich>
              </c:tx>
              <c:showVal val="1"/>
              <c:showCatName val="1"/>
              <c:extLst>
                <c:ext xmlns:c15="http://schemas.microsoft.com/office/drawing/2012/chart" uri="{CE6537A1-D6FC-4f65-9D91-7224C49458BB}"/>
              </c:extLst>
            </c:dLbl>
            <c:dLbl>
              <c:idx val="2"/>
              <c:layout>
                <c:manualLayout>
                  <c:x val="1.9818824730242067E-2"/>
                  <c:y val="-3.5888013998250222E-2"/>
                </c:manualLayout>
              </c:layout>
              <c:tx>
                <c:rich>
                  <a:bodyPr/>
                  <a:lstStyle/>
                  <a:p>
                    <a:r>
                      <a:rPr lang="en-US" b="1"/>
                      <a:t>50 - 55</a:t>
                    </a:r>
                    <a:r>
                      <a:rPr lang="en-US"/>
                      <a:t>: 13</a:t>
                    </a:r>
                  </a:p>
                </c:rich>
              </c:tx>
              <c:showVal val="1"/>
              <c:showCatName val="1"/>
              <c:extLst>
                <c:ext xmlns:c15="http://schemas.microsoft.com/office/drawing/2012/chart" uri="{CE6537A1-D6FC-4f65-9D91-7224C49458BB}"/>
              </c:extLst>
            </c:dLbl>
            <c:dLbl>
              <c:idx val="3"/>
              <c:layout>
                <c:manualLayout>
                  <c:x val="6.5452755905511858E-3"/>
                  <c:y val="-0.10458973878265219"/>
                </c:manualLayout>
              </c:layout>
              <c:tx>
                <c:rich>
                  <a:bodyPr/>
                  <a:lstStyle/>
                  <a:p>
                    <a:r>
                      <a:rPr lang="en-US" b="1"/>
                      <a:t>55- 60</a:t>
                    </a:r>
                    <a:r>
                      <a:rPr lang="en-US"/>
                      <a:t>: 6</a:t>
                    </a:r>
                  </a:p>
                </c:rich>
              </c:tx>
              <c:showVal val="1"/>
              <c:showCatName val="1"/>
              <c:extLst>
                <c:ext xmlns:c15="http://schemas.microsoft.com/office/drawing/2012/chart" uri="{CE6537A1-D6FC-4f65-9D91-7224C49458BB}"/>
              </c:extLst>
            </c:dLbl>
            <c:dLbl>
              <c:idx val="4"/>
              <c:layout>
                <c:manualLayout>
                  <c:x val="0.1282470290172063"/>
                  <c:y val="-6.0080614923134705E-2"/>
                </c:manualLayout>
              </c:layout>
              <c:tx>
                <c:rich>
                  <a:bodyPr/>
                  <a:lstStyle/>
                  <a:p>
                    <a:r>
                      <a:rPr lang="en-US" b="1"/>
                      <a:t>60-65</a:t>
                    </a:r>
                    <a:r>
                      <a:rPr lang="en-US" b="0"/>
                      <a:t>:</a:t>
                    </a:r>
                    <a:r>
                      <a:rPr lang="en-US"/>
                      <a:t> 16</a:t>
                    </a:r>
                  </a:p>
                </c:rich>
              </c:tx>
              <c:showVal val="1"/>
              <c:showCatName val="1"/>
              <c:extLst>
                <c:ext xmlns:c15="http://schemas.microsoft.com/office/drawing/2012/chart" uri="{CE6537A1-D6FC-4f65-9D91-7224C49458BB}"/>
              </c:extLst>
            </c:dLbl>
            <c:dLbl>
              <c:idx val="5"/>
              <c:layout>
                <c:manualLayout>
                  <c:x val="8.0896671770195397E-2"/>
                  <c:y val="-0.15856830396200494"/>
                </c:manualLayout>
              </c:layout>
              <c:tx>
                <c:rich>
                  <a:bodyPr/>
                  <a:lstStyle/>
                  <a:p>
                    <a:r>
                      <a:rPr lang="en-US" b="1"/>
                      <a:t>&gt; 65</a:t>
                    </a:r>
                    <a:r>
                      <a:rPr lang="en-US" b="0"/>
                      <a:t>:</a:t>
                    </a:r>
                    <a:r>
                      <a:rPr lang="en-US"/>
                      <a:t> 31</a:t>
                    </a:r>
                  </a:p>
                </c:rich>
              </c:tx>
              <c:showVal val="1"/>
              <c:showCatName val="1"/>
              <c:extLst>
                <c:ext xmlns:c15="http://schemas.microsoft.com/office/drawing/2012/chart" uri="{CE6537A1-D6FC-4f65-9D91-7224C49458BB}"/>
              </c:extLst>
            </c:dLbl>
            <c:spPr>
              <a:noFill/>
              <a:ln>
                <a:noFill/>
              </a:ln>
              <a:effectLst/>
            </c:spPr>
            <c:showVal val="1"/>
            <c:showCatName val="1"/>
            <c:showLeaderLines val="1"/>
            <c:extLst>
              <c:ext xmlns:c15="http://schemas.microsoft.com/office/drawing/2012/chart" uri="{CE6537A1-D6FC-4f65-9D91-7224C49458BB}"/>
            </c:extLst>
          </c:dLbls>
          <c:cat>
            <c:strRef>
              <c:f>Sheet1!$A$1:$F$1</c:f>
              <c:strCache>
                <c:ptCount val="6"/>
                <c:pt idx="0">
                  <c:v>&lt; 45</c:v>
                </c:pt>
                <c:pt idx="1">
                  <c:v>45 - 50</c:v>
                </c:pt>
                <c:pt idx="2">
                  <c:v>50 - 55</c:v>
                </c:pt>
                <c:pt idx="3">
                  <c:v>55     - 60</c:v>
                </c:pt>
                <c:pt idx="4">
                  <c:v>60     - 65</c:v>
                </c:pt>
                <c:pt idx="5">
                  <c:v>&gt; 65</c:v>
                </c:pt>
              </c:strCache>
            </c:strRef>
          </c:cat>
          <c:val>
            <c:numRef>
              <c:f>Sheet1!$A$2:$F$2</c:f>
              <c:numCache>
                <c:formatCode>General</c:formatCode>
                <c:ptCount val="6"/>
                <c:pt idx="0">
                  <c:v>2</c:v>
                </c:pt>
                <c:pt idx="1">
                  <c:v>1</c:v>
                </c:pt>
                <c:pt idx="2">
                  <c:v>13</c:v>
                </c:pt>
                <c:pt idx="3">
                  <c:v>6</c:v>
                </c:pt>
                <c:pt idx="4">
                  <c:v>16</c:v>
                </c:pt>
                <c:pt idx="5">
                  <c:v>30</c:v>
                </c:pt>
              </c:numCache>
            </c:numRef>
          </c:val>
        </c:ser>
      </c:pie3DChart>
    </c:plotArea>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23D1CD-95A0-4AA5-82E9-6048661B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12972</Words>
  <Characters>73944</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dc:creator>
  <cp:lastModifiedBy>Alina</cp:lastModifiedBy>
  <cp:revision>5</cp:revision>
  <cp:lastPrinted>2013-01-14T09:30:00Z</cp:lastPrinted>
  <dcterms:created xsi:type="dcterms:W3CDTF">2013-11-06T06:12:00Z</dcterms:created>
  <dcterms:modified xsi:type="dcterms:W3CDTF">2013-11-06T06:36:00Z</dcterms:modified>
</cp:coreProperties>
</file>